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9AED" w14:textId="6EE893B7" w:rsidR="009F4E60" w:rsidRPr="00B1207C" w:rsidRDefault="002C1B08" w:rsidP="00B1207C">
      <w:pPr>
        <w:spacing w:line="360" w:lineRule="auto"/>
        <w:rPr>
          <w:rFonts w:ascii="Times New Roman" w:hAnsi="Times New Roman" w:cs="Times New Roman"/>
          <w:smallCaps/>
        </w:rPr>
      </w:pPr>
      <w:r w:rsidRPr="00B1207C">
        <w:rPr>
          <w:rFonts w:ascii="Times New Roman" w:hAnsi="Times New Roman" w:cs="Times New Roman"/>
          <w:smallCaps/>
        </w:rPr>
        <w:t>La formazione dello psicoanalista: dalla tecnica all’etica</w:t>
      </w:r>
      <w:r w:rsidR="00B1207C">
        <w:rPr>
          <w:rStyle w:val="Rimandonotaapidipagina"/>
          <w:rFonts w:ascii="Times New Roman" w:hAnsi="Times New Roman" w:cs="Times New Roman"/>
          <w:smallCaps/>
        </w:rPr>
        <w:footnoteReference w:id="1"/>
      </w:r>
    </w:p>
    <w:p w14:paraId="5AE796A3" w14:textId="77777777" w:rsidR="002C1B08" w:rsidRPr="00F97B13" w:rsidRDefault="002C1B08" w:rsidP="00B1207C">
      <w:pPr>
        <w:spacing w:line="360" w:lineRule="auto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Paola Bolgiani</w:t>
      </w:r>
    </w:p>
    <w:p w14:paraId="4FC4F23C" w14:textId="518DDABC" w:rsidR="009F4E60" w:rsidRPr="00F97B13" w:rsidRDefault="009F4E60" w:rsidP="00F97B13">
      <w:pPr>
        <w:spacing w:line="360" w:lineRule="auto"/>
        <w:rPr>
          <w:rFonts w:ascii="Times New Roman" w:hAnsi="Times New Roman" w:cs="Times New Roman"/>
        </w:rPr>
      </w:pPr>
    </w:p>
    <w:p w14:paraId="0C8AF45A" w14:textId="3A060D53" w:rsidR="009F4E60" w:rsidRPr="00F97B13" w:rsidRDefault="00B1207C" w:rsidP="00F97B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F4E60" w:rsidRPr="00F97B13">
        <w:rPr>
          <w:rFonts w:ascii="Times New Roman" w:hAnsi="Times New Roman" w:cs="Times New Roman"/>
        </w:rPr>
        <w:t>Interrogo lo psicoanalista sul suo atto. Poiché, a proteggersi dietro tutta la sua tecnica non impedirà che sia un atto a comandarla. E dimenticare che sia primo, questo atto altera ciò che lo asseconda, la sua tecnica. È un atto nel senso che ci mostra il più puro dell’atto essenziale, poiché la psicoanalisi termina solo quando arriva all’analista quello che abbiamo detto del resto, proprio per il fatto che è venuto al suo posto: d’</w:t>
      </w:r>
      <w:r w:rsidR="009F4E60" w:rsidRPr="00F97B13">
        <w:rPr>
          <w:rFonts w:ascii="Times New Roman" w:hAnsi="Times New Roman" w:cs="Times New Roman"/>
          <w:i/>
          <w:iCs/>
        </w:rPr>
        <w:t xml:space="preserve">In-Io </w:t>
      </w:r>
      <w:r w:rsidR="009F4E60" w:rsidRPr="00F97B13">
        <w:rPr>
          <w:rFonts w:ascii="Times New Roman" w:hAnsi="Times New Roman" w:cs="Times New Roman"/>
        </w:rPr>
        <w:t>(</w:t>
      </w:r>
      <w:proofErr w:type="spellStart"/>
      <w:r w:rsidR="009F4E60" w:rsidRPr="00F97B13">
        <w:rPr>
          <w:rFonts w:ascii="Times New Roman" w:hAnsi="Times New Roman" w:cs="Times New Roman"/>
          <w:i/>
          <w:iCs/>
        </w:rPr>
        <w:t>Enjeu</w:t>
      </w:r>
      <w:proofErr w:type="spellEnd"/>
      <w:r w:rsidR="009F4E60" w:rsidRPr="00F97B13">
        <w:rPr>
          <w:rFonts w:ascii="Times New Roman" w:hAnsi="Times New Roman" w:cs="Times New Roman"/>
        </w:rPr>
        <w:t xml:space="preserve"> - </w:t>
      </w:r>
      <w:r w:rsidR="009F4E60" w:rsidRPr="00F97B13">
        <w:rPr>
          <w:rFonts w:ascii="Times New Roman" w:hAnsi="Times New Roman" w:cs="Times New Roman"/>
          <w:i/>
          <w:iCs/>
        </w:rPr>
        <w:t>En-je</w:t>
      </w:r>
      <w:r w:rsidR="009F4E60" w:rsidRPr="00F97B13">
        <w:rPr>
          <w:rFonts w:ascii="Times New Roman" w:hAnsi="Times New Roman" w:cs="Times New Roman"/>
        </w:rPr>
        <w:t xml:space="preserve">) propizio affinché per un tempo il soggetto sia </w:t>
      </w:r>
      <w:r w:rsidR="009F4E60" w:rsidRPr="00F97B13">
        <w:rPr>
          <w:rFonts w:ascii="Times New Roman" w:hAnsi="Times New Roman" w:cs="Times New Roman"/>
          <w:i/>
          <w:iCs/>
        </w:rPr>
        <w:t xml:space="preserve">fuori gioco </w:t>
      </w:r>
      <w:r w:rsidR="009F4E60" w:rsidRPr="00F97B13">
        <w:rPr>
          <w:rFonts w:ascii="Times New Roman" w:hAnsi="Times New Roman" w:cs="Times New Roman"/>
        </w:rPr>
        <w:t>(</w:t>
      </w:r>
      <w:r w:rsidR="009F4E60" w:rsidRPr="00F97B13">
        <w:rPr>
          <w:rFonts w:ascii="Times New Roman" w:hAnsi="Times New Roman" w:cs="Times New Roman"/>
          <w:i/>
          <w:iCs/>
        </w:rPr>
        <w:t>Hors jeu</w:t>
      </w:r>
      <w:r w:rsidR="009F4E60" w:rsidRPr="00F97B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>
        <w:rPr>
          <w:rStyle w:val="Rimandonotaapidipagina"/>
          <w:rFonts w:ascii="Times New Roman" w:hAnsi="Times New Roman" w:cs="Times New Roman"/>
        </w:rPr>
        <w:footnoteReference w:id="2"/>
      </w:r>
      <w:r w:rsidR="009F4E60" w:rsidRPr="00F97B13">
        <w:rPr>
          <w:rFonts w:ascii="Times New Roman" w:hAnsi="Times New Roman" w:cs="Times New Roman"/>
        </w:rPr>
        <w:t>.</w:t>
      </w:r>
    </w:p>
    <w:p w14:paraId="4A0D5090" w14:textId="7B22C905" w:rsidR="009F4E60" w:rsidRPr="00F97B13" w:rsidRDefault="009F4E60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J. Lacan, </w:t>
      </w:r>
      <w:r w:rsidRPr="00F97B13">
        <w:rPr>
          <w:rFonts w:ascii="Times New Roman" w:hAnsi="Times New Roman" w:cs="Times New Roman"/>
          <w:i/>
          <w:iCs/>
        </w:rPr>
        <w:t xml:space="preserve">La psicoanalisi nel momento attuale </w:t>
      </w:r>
      <w:r w:rsidRPr="00F97B13">
        <w:rPr>
          <w:rFonts w:ascii="Times New Roman" w:hAnsi="Times New Roman" w:cs="Times New Roman"/>
        </w:rPr>
        <w:t>(1969), in “La Psicoanalisi”, 66, 2019, p. 12.</w:t>
      </w:r>
    </w:p>
    <w:p w14:paraId="0086B789" w14:textId="4B3BB9D7" w:rsidR="00901926" w:rsidRPr="00F97B13" w:rsidRDefault="00901926" w:rsidP="00F97B13">
      <w:pPr>
        <w:spacing w:line="360" w:lineRule="auto"/>
        <w:jc w:val="both"/>
        <w:rPr>
          <w:rFonts w:ascii="Times New Roman" w:hAnsi="Times New Roman" w:cs="Times New Roman"/>
        </w:rPr>
      </w:pPr>
    </w:p>
    <w:p w14:paraId="3FA47D4A" w14:textId="2DDE4F8A" w:rsidR="007C6CB9" w:rsidRPr="00F97B13" w:rsidRDefault="007C6CB9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Che cosa vuole dire “formarsi” come psicoanalista?</w:t>
      </w:r>
    </w:p>
    <w:p w14:paraId="7A7C4973" w14:textId="4CBC66AE" w:rsidR="0038658A" w:rsidRPr="00F97B13" w:rsidRDefault="00D56EA6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La citazione di Lacan non lascia dubbi: la formazione dello psicoanalista non è l’apprendimento di una tecnica, più o meno raffinata, più o meno difficile da</w:t>
      </w:r>
      <w:r w:rsidR="00167FE9">
        <w:rPr>
          <w:rFonts w:ascii="Times New Roman" w:hAnsi="Times New Roman" w:cs="Times New Roman"/>
        </w:rPr>
        <w:t xml:space="preserve"> imparare</w:t>
      </w:r>
      <w:r w:rsidRPr="00F97B13">
        <w:rPr>
          <w:rFonts w:ascii="Times New Roman" w:hAnsi="Times New Roman" w:cs="Times New Roman"/>
        </w:rPr>
        <w:t xml:space="preserve">. La tecnica, </w:t>
      </w:r>
      <w:r w:rsidR="00167FE9">
        <w:rPr>
          <w:rFonts w:ascii="Times New Roman" w:hAnsi="Times New Roman" w:cs="Times New Roman"/>
        </w:rPr>
        <w:t>dice Lacan</w:t>
      </w:r>
      <w:r w:rsidRPr="00F97B13">
        <w:rPr>
          <w:rFonts w:ascii="Times New Roman" w:hAnsi="Times New Roman" w:cs="Times New Roman"/>
        </w:rPr>
        <w:t xml:space="preserve">, può </w:t>
      </w:r>
      <w:r w:rsidR="00167FE9">
        <w:rPr>
          <w:rFonts w:ascii="Times New Roman" w:hAnsi="Times New Roman" w:cs="Times New Roman"/>
        </w:rPr>
        <w:t xml:space="preserve">anzi </w:t>
      </w:r>
      <w:r w:rsidRPr="00F97B13">
        <w:rPr>
          <w:rFonts w:ascii="Times New Roman" w:hAnsi="Times New Roman" w:cs="Times New Roman"/>
        </w:rPr>
        <w:t xml:space="preserve">diventare una modalità </w:t>
      </w:r>
      <w:r w:rsidR="00167FE9">
        <w:rPr>
          <w:rFonts w:ascii="Times New Roman" w:hAnsi="Times New Roman" w:cs="Times New Roman"/>
        </w:rPr>
        <w:t>per</w:t>
      </w:r>
      <w:r w:rsidRPr="00F97B13">
        <w:rPr>
          <w:rFonts w:ascii="Times New Roman" w:hAnsi="Times New Roman" w:cs="Times New Roman"/>
        </w:rPr>
        <w:t xml:space="preserve"> proteggersi</w:t>
      </w:r>
      <w:r w:rsidR="00167FE9">
        <w:rPr>
          <w:rFonts w:ascii="Times New Roman" w:hAnsi="Times New Roman" w:cs="Times New Roman"/>
        </w:rPr>
        <w:t>, dietro la quale nascondersi per proteggersi dalla responsabilità che l’atto comporta</w:t>
      </w:r>
      <w:r w:rsidR="0038658A" w:rsidRPr="00F97B13">
        <w:rPr>
          <w:rFonts w:ascii="Times New Roman" w:hAnsi="Times New Roman" w:cs="Times New Roman"/>
        </w:rPr>
        <w:t xml:space="preserve">. </w:t>
      </w:r>
      <w:r w:rsidR="00167FE9">
        <w:rPr>
          <w:rFonts w:ascii="Times New Roman" w:hAnsi="Times New Roman" w:cs="Times New Roman"/>
        </w:rPr>
        <w:t>E</w:t>
      </w:r>
      <w:r w:rsidR="0038658A" w:rsidRPr="00F97B13">
        <w:rPr>
          <w:rFonts w:ascii="Times New Roman" w:hAnsi="Times New Roman" w:cs="Times New Roman"/>
        </w:rPr>
        <w:t>ssa è lì, dice Lacan, giusto per assecondare</w:t>
      </w:r>
      <w:r w:rsidR="00167FE9">
        <w:rPr>
          <w:rFonts w:ascii="Times New Roman" w:hAnsi="Times New Roman" w:cs="Times New Roman"/>
        </w:rPr>
        <w:t xml:space="preserve"> quello che è il compito dell’analista</w:t>
      </w:r>
      <w:r w:rsidR="0038658A" w:rsidRPr="00F97B13">
        <w:rPr>
          <w:rFonts w:ascii="Times New Roman" w:hAnsi="Times New Roman" w:cs="Times New Roman"/>
        </w:rPr>
        <w:t>, ovvero l’atto.</w:t>
      </w:r>
    </w:p>
    <w:p w14:paraId="628868AD" w14:textId="77777777" w:rsidR="0038658A" w:rsidRPr="00F97B13" w:rsidRDefault="0038658A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Mi soffermo su questa prima parte della citazione, facendo un passo indietro.</w:t>
      </w:r>
    </w:p>
    <w:p w14:paraId="3B42E418" w14:textId="66FDE3B1" w:rsidR="00784C18" w:rsidRPr="00F97B13" w:rsidRDefault="0038658A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Fra il 1911 e il 1912, Freud pubblica tre saggi sotto il titolo </w:t>
      </w:r>
      <w:r w:rsidRPr="00F97B13">
        <w:rPr>
          <w:rFonts w:ascii="Times New Roman" w:hAnsi="Times New Roman" w:cs="Times New Roman"/>
          <w:i/>
          <w:iCs/>
        </w:rPr>
        <w:t>Tecnica della psicoanalisi</w:t>
      </w:r>
      <w:r w:rsidR="00B1207C" w:rsidRPr="00B1207C">
        <w:rPr>
          <w:rStyle w:val="Rimandonotaapidipagina"/>
          <w:rFonts w:ascii="Times New Roman" w:hAnsi="Times New Roman" w:cs="Times New Roman"/>
        </w:rPr>
        <w:footnoteReference w:id="3"/>
      </w:r>
      <w:r w:rsidRPr="00F97B13">
        <w:rPr>
          <w:rFonts w:ascii="Times New Roman" w:hAnsi="Times New Roman" w:cs="Times New Roman"/>
        </w:rPr>
        <w:t xml:space="preserve">. Chi si attendesse un elenco di norme a cui attenersi per esercitare come psicoanalista, sbaglierebbe però di grosso. Nei due primi saggi, il primo dedicato all’interpretazione dei sogni e il secondo al transfert, Freud mette in rilievo alcuni punti delicati che riguardano questi due temi nel corso di un trattamento analitico. Nel terzo di questi testi, che si intitola </w:t>
      </w:r>
      <w:r w:rsidRPr="00F97B13">
        <w:rPr>
          <w:rFonts w:ascii="Times New Roman" w:hAnsi="Times New Roman" w:cs="Times New Roman"/>
          <w:i/>
          <w:iCs/>
        </w:rPr>
        <w:t>Consigli al medico nel trattamento psicoanalitico</w:t>
      </w:r>
      <w:r w:rsidRPr="00F97B13">
        <w:rPr>
          <w:rFonts w:ascii="Times New Roman" w:hAnsi="Times New Roman" w:cs="Times New Roman"/>
        </w:rPr>
        <w:t xml:space="preserve">, </w:t>
      </w:r>
      <w:r w:rsidR="00FD4F36">
        <w:rPr>
          <w:rFonts w:ascii="Times New Roman" w:hAnsi="Times New Roman" w:cs="Times New Roman"/>
        </w:rPr>
        <w:t>il punto centrale riguarda il compito dell’analista nella cura</w:t>
      </w:r>
      <w:r w:rsidR="000E4966">
        <w:rPr>
          <w:rFonts w:ascii="Times New Roman" w:hAnsi="Times New Roman" w:cs="Times New Roman"/>
        </w:rPr>
        <w:t>, ovvero l’atto interpretativo</w:t>
      </w:r>
      <w:r w:rsidR="00FD4F36">
        <w:rPr>
          <w:rFonts w:ascii="Times New Roman" w:hAnsi="Times New Roman" w:cs="Times New Roman"/>
        </w:rPr>
        <w:t xml:space="preserve">. Freud sottolinea </w:t>
      </w:r>
      <w:r w:rsidRPr="00F97B13">
        <w:rPr>
          <w:rFonts w:ascii="Times New Roman" w:hAnsi="Times New Roman" w:cs="Times New Roman"/>
        </w:rPr>
        <w:t>come l’analista debba farsi guidare, nel suo ascolto, non dal senso</w:t>
      </w:r>
      <w:r w:rsidR="00FD4F36">
        <w:rPr>
          <w:rFonts w:ascii="Times New Roman" w:hAnsi="Times New Roman" w:cs="Times New Roman"/>
        </w:rPr>
        <w:t xml:space="preserve"> di ciò che ascolta</w:t>
      </w:r>
      <w:r w:rsidRPr="00F97B13">
        <w:rPr>
          <w:rFonts w:ascii="Times New Roman" w:hAnsi="Times New Roman" w:cs="Times New Roman"/>
        </w:rPr>
        <w:t xml:space="preserve"> né da</w:t>
      </w:r>
      <w:r w:rsidR="00FD4F36">
        <w:rPr>
          <w:rFonts w:ascii="Times New Roman" w:hAnsi="Times New Roman" w:cs="Times New Roman"/>
        </w:rPr>
        <w:t>lla</w:t>
      </w:r>
      <w:r w:rsidR="00196BA2" w:rsidRPr="00F97B13">
        <w:rPr>
          <w:rFonts w:ascii="Times New Roman" w:hAnsi="Times New Roman" w:cs="Times New Roman"/>
        </w:rPr>
        <w:t xml:space="preserve"> </w:t>
      </w:r>
      <w:r w:rsidR="00FD4F36">
        <w:rPr>
          <w:rFonts w:ascii="Times New Roman" w:hAnsi="Times New Roman" w:cs="Times New Roman"/>
        </w:rPr>
        <w:t>finalità di risolvere i sintomi</w:t>
      </w:r>
      <w:r w:rsidRPr="00F97B13">
        <w:rPr>
          <w:rFonts w:ascii="Times New Roman" w:hAnsi="Times New Roman" w:cs="Times New Roman"/>
        </w:rPr>
        <w:t xml:space="preserve">, </w:t>
      </w:r>
      <w:r w:rsidR="009D3918" w:rsidRPr="00F97B13">
        <w:rPr>
          <w:rFonts w:ascii="Times New Roman" w:hAnsi="Times New Roman" w:cs="Times New Roman"/>
        </w:rPr>
        <w:t xml:space="preserve">bensì </w:t>
      </w:r>
      <w:r w:rsidRPr="00F97B13">
        <w:rPr>
          <w:rFonts w:ascii="Times New Roman" w:hAnsi="Times New Roman" w:cs="Times New Roman"/>
        </w:rPr>
        <w:t xml:space="preserve">da quella che chiama </w:t>
      </w:r>
      <w:r w:rsidR="00B1207C">
        <w:rPr>
          <w:rFonts w:ascii="Times New Roman" w:hAnsi="Times New Roman" w:cs="Times New Roman"/>
        </w:rPr>
        <w:t>«</w:t>
      </w:r>
      <w:r w:rsidRPr="00F97B13">
        <w:rPr>
          <w:rFonts w:ascii="Times New Roman" w:hAnsi="Times New Roman" w:cs="Times New Roman"/>
        </w:rPr>
        <w:t>attenzione fluttuante</w:t>
      </w:r>
      <w:r w:rsidR="00B1207C">
        <w:rPr>
          <w:rFonts w:ascii="Times New Roman" w:hAnsi="Times New Roman" w:cs="Times New Roman"/>
        </w:rPr>
        <w:t>»</w:t>
      </w:r>
      <w:r w:rsidRPr="00F97B13">
        <w:rPr>
          <w:rFonts w:ascii="Times New Roman" w:hAnsi="Times New Roman" w:cs="Times New Roman"/>
        </w:rPr>
        <w:t>, un ascolto, potremmo</w:t>
      </w:r>
      <w:r w:rsidR="00784C18" w:rsidRPr="00F97B13">
        <w:rPr>
          <w:rFonts w:ascii="Times New Roman" w:hAnsi="Times New Roman" w:cs="Times New Roman"/>
        </w:rPr>
        <w:t xml:space="preserve"> dire</w:t>
      </w:r>
      <w:r w:rsidRPr="00F97B13">
        <w:rPr>
          <w:rFonts w:ascii="Times New Roman" w:hAnsi="Times New Roman" w:cs="Times New Roman"/>
        </w:rPr>
        <w:t>, che non cerca</w:t>
      </w:r>
      <w:r w:rsidR="00FD4F36">
        <w:rPr>
          <w:rFonts w:ascii="Times New Roman" w:hAnsi="Times New Roman" w:cs="Times New Roman"/>
        </w:rPr>
        <w:t>,</w:t>
      </w:r>
      <w:r w:rsidRPr="00F97B13">
        <w:rPr>
          <w:rFonts w:ascii="Times New Roman" w:hAnsi="Times New Roman" w:cs="Times New Roman"/>
        </w:rPr>
        <w:t xml:space="preserve"> </w:t>
      </w:r>
      <w:r w:rsidR="009D3918" w:rsidRPr="00F97B13">
        <w:rPr>
          <w:rFonts w:ascii="Times New Roman" w:hAnsi="Times New Roman" w:cs="Times New Roman"/>
        </w:rPr>
        <w:t xml:space="preserve">ma </w:t>
      </w:r>
      <w:r w:rsidRPr="00F97B13">
        <w:rPr>
          <w:rFonts w:ascii="Times New Roman" w:hAnsi="Times New Roman" w:cs="Times New Roman"/>
        </w:rPr>
        <w:t>trova.</w:t>
      </w:r>
      <w:r w:rsidR="000E4966">
        <w:rPr>
          <w:rFonts w:ascii="Times New Roman" w:hAnsi="Times New Roman" w:cs="Times New Roman"/>
        </w:rPr>
        <w:t xml:space="preserve"> Lì può darsi interpretazione.</w:t>
      </w:r>
      <w:r w:rsidR="00784C18" w:rsidRPr="00F97B13">
        <w:rPr>
          <w:rFonts w:ascii="Times New Roman" w:hAnsi="Times New Roman" w:cs="Times New Roman"/>
        </w:rPr>
        <w:t xml:space="preserve"> E affinché quest</w:t>
      </w:r>
      <w:r w:rsidR="000E4966">
        <w:rPr>
          <w:rFonts w:ascii="Times New Roman" w:hAnsi="Times New Roman" w:cs="Times New Roman"/>
        </w:rPr>
        <w:t>a modalità di ascolto</w:t>
      </w:r>
      <w:r w:rsidR="00784C18" w:rsidRPr="00F97B13">
        <w:rPr>
          <w:rFonts w:ascii="Times New Roman" w:hAnsi="Times New Roman" w:cs="Times New Roman"/>
        </w:rPr>
        <w:t xml:space="preserve"> possa mettersi in pratica, scrive: </w:t>
      </w:r>
      <w:r w:rsidR="00B1207C">
        <w:rPr>
          <w:rFonts w:ascii="Times New Roman" w:hAnsi="Times New Roman" w:cs="Times New Roman"/>
        </w:rPr>
        <w:t>«</w:t>
      </w:r>
      <w:r w:rsidR="00784C18" w:rsidRPr="00F97B13">
        <w:rPr>
          <w:rFonts w:ascii="Times New Roman" w:hAnsi="Times New Roman" w:cs="Times New Roman"/>
        </w:rPr>
        <w:t xml:space="preserve">Non basta </w:t>
      </w:r>
      <w:r w:rsidR="000E4966">
        <w:rPr>
          <w:rFonts w:ascii="Times New Roman" w:hAnsi="Times New Roman" w:cs="Times New Roman"/>
        </w:rPr>
        <w:t xml:space="preserve">[…] </w:t>
      </w:r>
      <w:r w:rsidR="00784C18" w:rsidRPr="00F97B13">
        <w:rPr>
          <w:rFonts w:ascii="Times New Roman" w:hAnsi="Times New Roman" w:cs="Times New Roman"/>
        </w:rPr>
        <w:t xml:space="preserve">che egli stesso [l’analista] sia una persona pressappoco normale; piuttosto è lecito esigere ch’egli si sia sottoposto a una purificazione psicoanalitica e abbia acquisito nozione di quei complessi personali che sarebbero </w:t>
      </w:r>
      <w:r w:rsidR="00784C18" w:rsidRPr="00F97B13">
        <w:rPr>
          <w:rFonts w:ascii="Times New Roman" w:hAnsi="Times New Roman" w:cs="Times New Roman"/>
        </w:rPr>
        <w:lastRenderedPageBreak/>
        <w:t>atti a disturbarlo nella comprensione di quanto gli viene offerto dall’analizzato</w:t>
      </w:r>
      <w:r w:rsidR="00B1207C">
        <w:rPr>
          <w:rFonts w:ascii="Times New Roman" w:hAnsi="Times New Roman" w:cs="Times New Roman"/>
        </w:rPr>
        <w:t>»</w:t>
      </w:r>
      <w:r w:rsidR="00B1207C">
        <w:rPr>
          <w:rStyle w:val="Rimandonotaapidipagina"/>
          <w:rFonts w:ascii="Times New Roman" w:hAnsi="Times New Roman" w:cs="Times New Roman"/>
        </w:rPr>
        <w:footnoteReference w:id="4"/>
      </w:r>
      <w:r w:rsidR="00784C18" w:rsidRPr="00F97B13">
        <w:rPr>
          <w:rFonts w:ascii="Times New Roman" w:hAnsi="Times New Roman" w:cs="Times New Roman"/>
        </w:rPr>
        <w:t>. In altre parole, che egli stesso abbia svolto un’analisi.</w:t>
      </w:r>
    </w:p>
    <w:p w14:paraId="4453B970" w14:textId="7B79D415" w:rsidR="00D56EA6" w:rsidRPr="00F97B13" w:rsidRDefault="00784C18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In un testo precedente del 1910, intitolato </w:t>
      </w:r>
      <w:r w:rsidRPr="00F97B13">
        <w:rPr>
          <w:rFonts w:ascii="Times New Roman" w:hAnsi="Times New Roman" w:cs="Times New Roman"/>
          <w:i/>
          <w:iCs/>
        </w:rPr>
        <w:t xml:space="preserve">Prospettive future della terapia psicoanalitica </w:t>
      </w:r>
      <w:r w:rsidRPr="00F97B13">
        <w:rPr>
          <w:rFonts w:ascii="Times New Roman" w:hAnsi="Times New Roman" w:cs="Times New Roman"/>
        </w:rPr>
        <w:t xml:space="preserve">(Opere vol. 6), Freud aveva </w:t>
      </w:r>
      <w:r w:rsidR="00DE31E2" w:rsidRPr="00F97B13">
        <w:rPr>
          <w:rFonts w:ascii="Times New Roman" w:hAnsi="Times New Roman" w:cs="Times New Roman"/>
        </w:rPr>
        <w:t xml:space="preserve">parlato di </w:t>
      </w:r>
      <w:proofErr w:type="spellStart"/>
      <w:r w:rsidR="00DE31E2" w:rsidRPr="00F97B13">
        <w:rPr>
          <w:rFonts w:ascii="Times New Roman" w:hAnsi="Times New Roman" w:cs="Times New Roman"/>
          <w:i/>
          <w:iCs/>
        </w:rPr>
        <w:t>controtraslazione</w:t>
      </w:r>
      <w:proofErr w:type="spellEnd"/>
      <w:r w:rsidR="00DE31E2" w:rsidRPr="00F97B13">
        <w:rPr>
          <w:rFonts w:ascii="Times New Roman" w:hAnsi="Times New Roman" w:cs="Times New Roman"/>
        </w:rPr>
        <w:t xml:space="preserve"> (o controtra</w:t>
      </w:r>
      <w:r w:rsidR="002261F1">
        <w:rPr>
          <w:rFonts w:ascii="Times New Roman" w:hAnsi="Times New Roman" w:cs="Times New Roman"/>
        </w:rPr>
        <w:t>n</w:t>
      </w:r>
      <w:r w:rsidR="00DE31E2" w:rsidRPr="00F97B13">
        <w:rPr>
          <w:rFonts w:ascii="Times New Roman" w:hAnsi="Times New Roman" w:cs="Times New Roman"/>
        </w:rPr>
        <w:t xml:space="preserve">sfert), mettendo in rilievo il fatto che </w:t>
      </w:r>
      <w:r w:rsidR="00B1207C">
        <w:rPr>
          <w:rFonts w:ascii="Times New Roman" w:hAnsi="Times New Roman" w:cs="Times New Roman"/>
        </w:rPr>
        <w:t>«</w:t>
      </w:r>
      <w:r w:rsidR="00DE31E2" w:rsidRPr="00F97B13">
        <w:rPr>
          <w:rFonts w:ascii="Times New Roman" w:hAnsi="Times New Roman" w:cs="Times New Roman"/>
        </w:rPr>
        <w:t>ogni psicoanalista procede esattamente fin dove glielo consentono i suoi complessi e le sue resistenze interne</w:t>
      </w:r>
      <w:r w:rsidR="00B1207C">
        <w:rPr>
          <w:rFonts w:ascii="Times New Roman" w:hAnsi="Times New Roman" w:cs="Times New Roman"/>
        </w:rPr>
        <w:t>»</w:t>
      </w:r>
      <w:r w:rsidR="00DE31E2" w:rsidRPr="00F97B13">
        <w:rPr>
          <w:rFonts w:ascii="Times New Roman" w:hAnsi="Times New Roman" w:cs="Times New Roman"/>
        </w:rPr>
        <w:t xml:space="preserve"> </w:t>
      </w:r>
      <w:r w:rsidR="00791DBE">
        <w:rPr>
          <w:rFonts w:ascii="Times New Roman" w:hAnsi="Times New Roman" w:cs="Times New Roman"/>
        </w:rPr>
        <w:t xml:space="preserve">e </w:t>
      </w:r>
      <w:r w:rsidR="006E6F99" w:rsidRPr="00F97B13">
        <w:rPr>
          <w:rFonts w:ascii="Times New Roman" w:hAnsi="Times New Roman" w:cs="Times New Roman"/>
        </w:rPr>
        <w:t xml:space="preserve">concludendo che occorre </w:t>
      </w:r>
      <w:r w:rsidR="00B1207C">
        <w:rPr>
          <w:rFonts w:ascii="Times New Roman" w:hAnsi="Times New Roman" w:cs="Times New Roman"/>
        </w:rPr>
        <w:t>«</w:t>
      </w:r>
      <w:r w:rsidR="006E6F99" w:rsidRPr="00F97B13">
        <w:rPr>
          <w:rFonts w:ascii="Times New Roman" w:hAnsi="Times New Roman" w:cs="Times New Roman"/>
        </w:rPr>
        <w:t>pretendere</w:t>
      </w:r>
      <w:r w:rsidR="00B1207C">
        <w:rPr>
          <w:rFonts w:ascii="Times New Roman" w:hAnsi="Times New Roman" w:cs="Times New Roman"/>
        </w:rPr>
        <w:t>»</w:t>
      </w:r>
      <w:r w:rsidR="006E6F99" w:rsidRPr="00F97B13">
        <w:rPr>
          <w:rFonts w:ascii="Times New Roman" w:hAnsi="Times New Roman" w:cs="Times New Roman"/>
        </w:rPr>
        <w:t xml:space="preserve"> che colui che esercita la psicoanalisi </w:t>
      </w:r>
      <w:r w:rsidR="005A7228" w:rsidRPr="00F97B13">
        <w:rPr>
          <w:rFonts w:ascii="Times New Roman" w:hAnsi="Times New Roman" w:cs="Times New Roman"/>
        </w:rPr>
        <w:t xml:space="preserve">si metta al lavoro analitico; diversamente, conclude, </w:t>
      </w:r>
      <w:r w:rsidR="00B1207C">
        <w:rPr>
          <w:rFonts w:ascii="Times New Roman" w:hAnsi="Times New Roman" w:cs="Times New Roman"/>
        </w:rPr>
        <w:t>«</w:t>
      </w:r>
      <w:r w:rsidR="005A7228" w:rsidRPr="00F97B13">
        <w:rPr>
          <w:rFonts w:ascii="Times New Roman" w:hAnsi="Times New Roman" w:cs="Times New Roman"/>
        </w:rPr>
        <w:t>può senz’altro abbandonare l’idea di essere capace di intraprendere un trattamento analitico sui malati</w:t>
      </w:r>
      <w:r w:rsidR="00B1207C">
        <w:rPr>
          <w:rFonts w:ascii="Times New Roman" w:hAnsi="Times New Roman" w:cs="Times New Roman"/>
        </w:rPr>
        <w:t>»</w:t>
      </w:r>
      <w:r w:rsidR="00B1207C">
        <w:rPr>
          <w:rStyle w:val="Rimandonotaapidipagina"/>
          <w:rFonts w:ascii="Times New Roman" w:hAnsi="Times New Roman" w:cs="Times New Roman"/>
        </w:rPr>
        <w:footnoteReference w:id="5"/>
      </w:r>
      <w:r w:rsidR="005A7228" w:rsidRPr="00F97B13">
        <w:rPr>
          <w:rFonts w:ascii="Times New Roman" w:hAnsi="Times New Roman" w:cs="Times New Roman"/>
        </w:rPr>
        <w:t>.</w:t>
      </w:r>
      <w:r w:rsidR="00791DBE">
        <w:rPr>
          <w:rFonts w:ascii="Times New Roman" w:hAnsi="Times New Roman" w:cs="Times New Roman"/>
        </w:rPr>
        <w:t xml:space="preserve"> Il controtra</w:t>
      </w:r>
      <w:r w:rsidR="002261F1">
        <w:rPr>
          <w:rFonts w:ascii="Times New Roman" w:hAnsi="Times New Roman" w:cs="Times New Roman"/>
        </w:rPr>
        <w:t>n</w:t>
      </w:r>
      <w:r w:rsidR="00791DBE">
        <w:rPr>
          <w:rFonts w:ascii="Times New Roman" w:hAnsi="Times New Roman" w:cs="Times New Roman"/>
        </w:rPr>
        <w:t xml:space="preserve">sfert, dunque, non è altro se non l’emergere dei </w:t>
      </w:r>
      <w:r w:rsidR="00B1207C">
        <w:rPr>
          <w:rFonts w:ascii="Times New Roman" w:hAnsi="Times New Roman" w:cs="Times New Roman"/>
        </w:rPr>
        <w:t>«</w:t>
      </w:r>
      <w:r w:rsidR="00791DBE" w:rsidRPr="00F97B13">
        <w:rPr>
          <w:rFonts w:ascii="Times New Roman" w:hAnsi="Times New Roman" w:cs="Times New Roman"/>
        </w:rPr>
        <w:t>sentimenti inconsci</w:t>
      </w:r>
      <w:r w:rsidR="00B1207C">
        <w:rPr>
          <w:rFonts w:ascii="Times New Roman" w:hAnsi="Times New Roman" w:cs="Times New Roman"/>
        </w:rPr>
        <w:t>»</w:t>
      </w:r>
      <w:r w:rsidR="00791DBE" w:rsidRPr="00791DBE">
        <w:rPr>
          <w:rFonts w:ascii="Times New Roman" w:hAnsi="Times New Roman" w:cs="Times New Roman"/>
        </w:rPr>
        <w:t xml:space="preserve"> </w:t>
      </w:r>
      <w:r w:rsidR="00791DBE" w:rsidRPr="00F97B13">
        <w:rPr>
          <w:rFonts w:ascii="Times New Roman" w:hAnsi="Times New Roman" w:cs="Times New Roman"/>
        </w:rPr>
        <w:t>del medico</w:t>
      </w:r>
      <w:r w:rsidR="00B1207C">
        <w:rPr>
          <w:rStyle w:val="Rimandonotaapidipagina"/>
          <w:rFonts w:ascii="Times New Roman" w:hAnsi="Times New Roman" w:cs="Times New Roman"/>
        </w:rPr>
        <w:footnoteReference w:id="6"/>
      </w:r>
      <w:r w:rsidR="00791DBE">
        <w:rPr>
          <w:rFonts w:ascii="Times New Roman" w:hAnsi="Times New Roman" w:cs="Times New Roman"/>
        </w:rPr>
        <w:t>.</w:t>
      </w:r>
    </w:p>
    <w:p w14:paraId="0B0CEE18" w14:textId="2C0390C1" w:rsidR="005A7228" w:rsidRPr="00F97B13" w:rsidRDefault="00547AC1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Negli anni 1913-1914 Freud pubblica altri </w:t>
      </w:r>
      <w:r w:rsidR="00951717">
        <w:rPr>
          <w:rFonts w:ascii="Times New Roman" w:hAnsi="Times New Roman" w:cs="Times New Roman"/>
        </w:rPr>
        <w:t xml:space="preserve">tre </w:t>
      </w:r>
      <w:r w:rsidRPr="00F97B13">
        <w:rPr>
          <w:rFonts w:ascii="Times New Roman" w:hAnsi="Times New Roman" w:cs="Times New Roman"/>
        </w:rPr>
        <w:t xml:space="preserve">articoli riuniti sotto il titolo </w:t>
      </w:r>
      <w:r w:rsidRPr="00F97B13">
        <w:rPr>
          <w:rFonts w:ascii="Times New Roman" w:hAnsi="Times New Roman" w:cs="Times New Roman"/>
          <w:i/>
          <w:iCs/>
        </w:rPr>
        <w:t>Nuovi consigli sulla tecnica della psicoanalisi</w:t>
      </w:r>
      <w:r w:rsidR="00B1207C">
        <w:rPr>
          <w:rStyle w:val="Rimandonotaapidipagina"/>
          <w:rFonts w:ascii="Times New Roman" w:hAnsi="Times New Roman" w:cs="Times New Roman"/>
        </w:rPr>
        <w:footnoteReference w:id="7"/>
      </w:r>
      <w:r w:rsidRPr="00F97B13">
        <w:rPr>
          <w:rFonts w:ascii="Times New Roman" w:hAnsi="Times New Roman" w:cs="Times New Roman"/>
        </w:rPr>
        <w:t xml:space="preserve">. In questi testi, e in particolare nel primo, </w:t>
      </w:r>
      <w:r w:rsidRPr="00F97B13">
        <w:rPr>
          <w:rFonts w:ascii="Times New Roman" w:hAnsi="Times New Roman" w:cs="Times New Roman"/>
          <w:i/>
          <w:iCs/>
        </w:rPr>
        <w:t>Inizio del trattamento</w:t>
      </w:r>
      <w:r w:rsidRPr="00F97B13">
        <w:rPr>
          <w:rFonts w:ascii="Times New Roman" w:hAnsi="Times New Roman" w:cs="Times New Roman"/>
        </w:rPr>
        <w:t xml:space="preserve">, troviamo una serie di indicazioni che Freud ci consegna partendo dalla sua esperienza su alcuni temi quali i colloqui preliminari, il tempo, il denaro, il momento in cui avviare un trattamento, l’uso del lettino, eccetera. È fondamentale mettere in rilievo il termine </w:t>
      </w:r>
      <w:r w:rsidR="00B1207C">
        <w:rPr>
          <w:rFonts w:ascii="Times New Roman" w:hAnsi="Times New Roman" w:cs="Times New Roman"/>
        </w:rPr>
        <w:t>«</w:t>
      </w:r>
      <w:r w:rsidRPr="00F97B13">
        <w:rPr>
          <w:rFonts w:ascii="Times New Roman" w:hAnsi="Times New Roman" w:cs="Times New Roman"/>
        </w:rPr>
        <w:t>consigli</w:t>
      </w:r>
      <w:r w:rsidR="00B1207C">
        <w:rPr>
          <w:rFonts w:ascii="Times New Roman" w:hAnsi="Times New Roman" w:cs="Times New Roman"/>
        </w:rPr>
        <w:t>»</w:t>
      </w:r>
      <w:r w:rsidRPr="00F97B13">
        <w:rPr>
          <w:rFonts w:ascii="Times New Roman" w:hAnsi="Times New Roman" w:cs="Times New Roman"/>
        </w:rPr>
        <w:t xml:space="preserve"> nel titolo di questa raccolta</w:t>
      </w:r>
      <w:r w:rsidR="006B7D82">
        <w:rPr>
          <w:rFonts w:ascii="Times New Roman" w:hAnsi="Times New Roman" w:cs="Times New Roman"/>
        </w:rPr>
        <w:t>, così come del testo citato in precedenza</w:t>
      </w:r>
      <w:r w:rsidRPr="00F97B13">
        <w:rPr>
          <w:rFonts w:ascii="Times New Roman" w:hAnsi="Times New Roman" w:cs="Times New Roman"/>
        </w:rPr>
        <w:t xml:space="preserve">: si tratta </w:t>
      </w:r>
      <w:r w:rsidR="00637006">
        <w:rPr>
          <w:rFonts w:ascii="Times New Roman" w:hAnsi="Times New Roman" w:cs="Times New Roman"/>
        </w:rPr>
        <w:t xml:space="preserve">effettivamente </w:t>
      </w:r>
      <w:r w:rsidRPr="00F97B13">
        <w:rPr>
          <w:rFonts w:ascii="Times New Roman" w:hAnsi="Times New Roman" w:cs="Times New Roman"/>
        </w:rPr>
        <w:t xml:space="preserve">di consigli, che Freud ritiene validi </w:t>
      </w:r>
      <w:r w:rsidR="005F0ED8" w:rsidRPr="00F97B13">
        <w:rPr>
          <w:rFonts w:ascii="Times New Roman" w:hAnsi="Times New Roman" w:cs="Times New Roman"/>
        </w:rPr>
        <w:t xml:space="preserve">nella </w:t>
      </w:r>
      <w:r w:rsidR="00637006">
        <w:rPr>
          <w:rFonts w:ascii="Times New Roman" w:hAnsi="Times New Roman" w:cs="Times New Roman"/>
        </w:rPr>
        <w:t xml:space="preserve">conduzione delle cure </w:t>
      </w:r>
      <w:r w:rsidR="005F0ED8" w:rsidRPr="00F97B13">
        <w:rPr>
          <w:rFonts w:ascii="Times New Roman" w:hAnsi="Times New Roman" w:cs="Times New Roman"/>
        </w:rPr>
        <w:t xml:space="preserve">in quel momento, ma che </w:t>
      </w:r>
      <w:r w:rsidR="00CA04FD" w:rsidRPr="00F97B13">
        <w:rPr>
          <w:rFonts w:ascii="Times New Roman" w:hAnsi="Times New Roman" w:cs="Times New Roman"/>
        </w:rPr>
        <w:t>non indica mai come delle regole</w:t>
      </w:r>
      <w:r w:rsidR="00146DEA">
        <w:rPr>
          <w:rFonts w:ascii="Times New Roman" w:hAnsi="Times New Roman" w:cs="Times New Roman"/>
        </w:rPr>
        <w:t xml:space="preserve"> che garantirebbero la pratica dell’analista</w:t>
      </w:r>
      <w:r w:rsidR="00CA04FD" w:rsidRPr="00F97B13">
        <w:rPr>
          <w:rFonts w:ascii="Times New Roman" w:hAnsi="Times New Roman" w:cs="Times New Roman"/>
        </w:rPr>
        <w:t>.</w:t>
      </w:r>
    </w:p>
    <w:p w14:paraId="612B390C" w14:textId="77777777" w:rsidR="00727F34" w:rsidRDefault="00727F34" w:rsidP="00F97B13">
      <w:pPr>
        <w:spacing w:line="360" w:lineRule="auto"/>
        <w:jc w:val="both"/>
        <w:rPr>
          <w:rFonts w:ascii="Times New Roman" w:hAnsi="Times New Roman" w:cs="Times New Roman"/>
        </w:rPr>
      </w:pPr>
    </w:p>
    <w:p w14:paraId="5BC3EF03" w14:textId="6AA4E313" w:rsidR="00727F34" w:rsidRDefault="005D7AA7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Facciamo </w:t>
      </w:r>
      <w:r w:rsidR="00146DEA">
        <w:rPr>
          <w:rFonts w:ascii="Times New Roman" w:hAnsi="Times New Roman" w:cs="Times New Roman"/>
        </w:rPr>
        <w:t xml:space="preserve">ora </w:t>
      </w:r>
      <w:r w:rsidRPr="00F97B13">
        <w:rPr>
          <w:rFonts w:ascii="Times New Roman" w:hAnsi="Times New Roman" w:cs="Times New Roman"/>
        </w:rPr>
        <w:t>un salto di quarant’ann</w:t>
      </w:r>
      <w:r w:rsidR="00146DEA">
        <w:rPr>
          <w:rFonts w:ascii="Times New Roman" w:hAnsi="Times New Roman" w:cs="Times New Roman"/>
        </w:rPr>
        <w:t>i</w:t>
      </w:r>
      <w:r w:rsidRPr="00F97B13">
        <w:rPr>
          <w:rFonts w:ascii="Times New Roman" w:hAnsi="Times New Roman" w:cs="Times New Roman"/>
        </w:rPr>
        <w:t xml:space="preserve"> esatti. Jacques Lacan nel 1953-1954 avvia il suo Seminario pubblico, e quel primo anno di Seminario lo dedica precisamente a </w:t>
      </w:r>
      <w:r w:rsidRPr="00F97B13">
        <w:rPr>
          <w:rFonts w:ascii="Times New Roman" w:hAnsi="Times New Roman" w:cs="Times New Roman"/>
          <w:i/>
          <w:iCs/>
        </w:rPr>
        <w:t>Gli scritti tecnici di Freud</w:t>
      </w:r>
      <w:r w:rsidR="00B1207C" w:rsidRPr="002207BF">
        <w:rPr>
          <w:rStyle w:val="Rimandonotaapidipagina"/>
          <w:rFonts w:ascii="Times New Roman" w:hAnsi="Times New Roman" w:cs="Times New Roman"/>
        </w:rPr>
        <w:footnoteReference w:id="8"/>
      </w:r>
      <w:r w:rsidR="00380D15" w:rsidRPr="00F97B13">
        <w:rPr>
          <w:rFonts w:ascii="Times New Roman" w:hAnsi="Times New Roman" w:cs="Times New Roman"/>
        </w:rPr>
        <w:t xml:space="preserve">. In questo primo tempo del suo insegnamento, Lacan vuole riportare la psicoanalisi nel solco freudiano, </w:t>
      </w:r>
      <w:r w:rsidR="001D4B62" w:rsidRPr="00F97B13">
        <w:rPr>
          <w:rFonts w:ascii="Times New Roman" w:hAnsi="Times New Roman" w:cs="Times New Roman"/>
        </w:rPr>
        <w:t xml:space="preserve">denunciando una serie di deviazioni che, all’interno dell’IPA (di cui </w:t>
      </w:r>
      <w:r w:rsidR="00675C6B">
        <w:rPr>
          <w:rFonts w:ascii="Times New Roman" w:hAnsi="Times New Roman" w:cs="Times New Roman"/>
        </w:rPr>
        <w:t>egli stesso</w:t>
      </w:r>
      <w:r w:rsidR="001D4B62" w:rsidRPr="00F97B13">
        <w:rPr>
          <w:rFonts w:ascii="Times New Roman" w:hAnsi="Times New Roman" w:cs="Times New Roman"/>
        </w:rPr>
        <w:t xml:space="preserve"> faceva parte in quel periodo), si erano prodotte e che snaturavano la pratica analitica stessa. </w:t>
      </w:r>
    </w:p>
    <w:p w14:paraId="415D930A" w14:textId="360C14FF" w:rsidR="005D7AA7" w:rsidRPr="00F97B13" w:rsidRDefault="00727F34" w:rsidP="00F97B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Lacan rimette al centro della clinica psicoanalitica la parola e il registro simbolico, di contro alla deriva immaginaria che la psicoanalisi aveva preso</w:t>
      </w:r>
      <w:r w:rsidR="00AD5479">
        <w:rPr>
          <w:rFonts w:ascii="Times New Roman" w:hAnsi="Times New Roman" w:cs="Times New Roman"/>
        </w:rPr>
        <w:t xml:space="preserve"> col sostenere che la sua finalità fosse il </w:t>
      </w:r>
      <w:r>
        <w:rPr>
          <w:rFonts w:ascii="Times New Roman" w:hAnsi="Times New Roman" w:cs="Times New Roman"/>
        </w:rPr>
        <w:t xml:space="preserve">ripristino delle funzioni dell’Io cosiddetto autonomo. Il controtransfert, da impaccio legato ai limiti dell’analisi che l’analista stesso aveva portato avanti su se stesso, </w:t>
      </w:r>
      <w:r w:rsidR="00675C6B">
        <w:rPr>
          <w:rFonts w:ascii="Times New Roman" w:hAnsi="Times New Roman" w:cs="Times New Roman"/>
        </w:rPr>
        <w:t xml:space="preserve">era divenuto </w:t>
      </w:r>
      <w:r>
        <w:rPr>
          <w:rFonts w:ascii="Times New Roman" w:hAnsi="Times New Roman" w:cs="Times New Roman"/>
        </w:rPr>
        <w:t>lo strumento principe per orientarsi nella cura, attraverso l’ipotesi che i sentimenti provat</w:t>
      </w:r>
      <w:r w:rsidR="00B23B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dall’analista fossero determinati dal</w:t>
      </w:r>
      <w:r w:rsidR="00AD5479">
        <w:rPr>
          <w:rFonts w:ascii="Times New Roman" w:hAnsi="Times New Roman" w:cs="Times New Roman"/>
        </w:rPr>
        <w:t>l’analizzante stesso a livello del transfert.</w:t>
      </w:r>
      <w:r w:rsidR="00601F28">
        <w:rPr>
          <w:rFonts w:ascii="Times New Roman" w:hAnsi="Times New Roman" w:cs="Times New Roman"/>
        </w:rPr>
        <w:t xml:space="preserve"> Infine, </w:t>
      </w:r>
      <w:r w:rsidR="001D4B62" w:rsidRPr="00F97B13">
        <w:rPr>
          <w:rFonts w:ascii="Times New Roman" w:hAnsi="Times New Roman" w:cs="Times New Roman"/>
        </w:rPr>
        <w:t xml:space="preserve">i </w:t>
      </w:r>
      <w:r w:rsidR="002207BF">
        <w:rPr>
          <w:rFonts w:ascii="Times New Roman" w:hAnsi="Times New Roman" w:cs="Times New Roman"/>
        </w:rPr>
        <w:t>«</w:t>
      </w:r>
      <w:r w:rsidR="001D4B62" w:rsidRPr="00F97B13">
        <w:rPr>
          <w:rFonts w:ascii="Times New Roman" w:hAnsi="Times New Roman" w:cs="Times New Roman"/>
        </w:rPr>
        <w:t>consigli</w:t>
      </w:r>
      <w:r w:rsidR="002207BF">
        <w:rPr>
          <w:rFonts w:ascii="Times New Roman" w:hAnsi="Times New Roman" w:cs="Times New Roman"/>
        </w:rPr>
        <w:t>»</w:t>
      </w:r>
      <w:r w:rsidR="001D4B62" w:rsidRPr="00F97B13">
        <w:rPr>
          <w:rFonts w:ascii="Times New Roman" w:hAnsi="Times New Roman" w:cs="Times New Roman"/>
        </w:rPr>
        <w:t xml:space="preserve"> di Freud erano diventate altrettante regole</w:t>
      </w:r>
      <w:r w:rsidR="00A37203" w:rsidRPr="00F97B13">
        <w:rPr>
          <w:rFonts w:ascii="Times New Roman" w:hAnsi="Times New Roman" w:cs="Times New Roman"/>
        </w:rPr>
        <w:t xml:space="preserve">, istituendo una tecnica che dava l’illusione di garantire una corretta </w:t>
      </w:r>
      <w:r w:rsidR="00A37203" w:rsidRPr="00F97B13">
        <w:rPr>
          <w:rFonts w:ascii="Times New Roman" w:hAnsi="Times New Roman" w:cs="Times New Roman"/>
        </w:rPr>
        <w:lastRenderedPageBreak/>
        <w:t>pratica dell</w:t>
      </w:r>
      <w:r w:rsidR="001C1522">
        <w:rPr>
          <w:rFonts w:ascii="Times New Roman" w:hAnsi="Times New Roman" w:cs="Times New Roman"/>
        </w:rPr>
        <w:t>a</w:t>
      </w:r>
      <w:r w:rsidR="00A37203" w:rsidRPr="00F97B13">
        <w:rPr>
          <w:rFonts w:ascii="Times New Roman" w:hAnsi="Times New Roman" w:cs="Times New Roman"/>
        </w:rPr>
        <w:t xml:space="preserve"> psicoanalisi. </w:t>
      </w:r>
      <w:r w:rsidR="00C37321" w:rsidRPr="00F97B13">
        <w:rPr>
          <w:rFonts w:ascii="Times New Roman" w:hAnsi="Times New Roman" w:cs="Times New Roman"/>
        </w:rPr>
        <w:t>Gli analisti, denunciava Lacan già in quegli anni, si proteggevano dunque dietro alla tecnica come garanzia d</w:t>
      </w:r>
      <w:r w:rsidR="00245C11" w:rsidRPr="00F97B13">
        <w:rPr>
          <w:rFonts w:ascii="Times New Roman" w:hAnsi="Times New Roman" w:cs="Times New Roman"/>
        </w:rPr>
        <w:t>ella</w:t>
      </w:r>
      <w:r w:rsidR="00C37321" w:rsidRPr="00F97B13">
        <w:rPr>
          <w:rFonts w:ascii="Times New Roman" w:hAnsi="Times New Roman" w:cs="Times New Roman"/>
        </w:rPr>
        <w:t xml:space="preserve"> </w:t>
      </w:r>
      <w:r w:rsidR="00245C11" w:rsidRPr="00F97B13">
        <w:rPr>
          <w:rFonts w:ascii="Times New Roman" w:hAnsi="Times New Roman" w:cs="Times New Roman"/>
        </w:rPr>
        <w:t xml:space="preserve">loro </w:t>
      </w:r>
      <w:r w:rsidR="00C37321" w:rsidRPr="00F97B13">
        <w:rPr>
          <w:rFonts w:ascii="Times New Roman" w:hAnsi="Times New Roman" w:cs="Times New Roman"/>
        </w:rPr>
        <w:t>ortodossia</w:t>
      </w:r>
      <w:r w:rsidR="004E3698" w:rsidRPr="00F97B13">
        <w:rPr>
          <w:rFonts w:ascii="Times New Roman" w:hAnsi="Times New Roman" w:cs="Times New Roman"/>
        </w:rPr>
        <w:t xml:space="preserve">, </w:t>
      </w:r>
      <w:r w:rsidR="00492DA7" w:rsidRPr="00F97B13">
        <w:rPr>
          <w:rFonts w:ascii="Times New Roman" w:hAnsi="Times New Roman" w:cs="Times New Roman"/>
        </w:rPr>
        <w:t xml:space="preserve">precisamente dimenticando </w:t>
      </w:r>
      <w:r w:rsidR="00601F28">
        <w:rPr>
          <w:rFonts w:ascii="Times New Roman" w:hAnsi="Times New Roman" w:cs="Times New Roman"/>
        </w:rPr>
        <w:t xml:space="preserve">ciò che Freud aveva insegnato, ovvero </w:t>
      </w:r>
      <w:r w:rsidR="00012ECA" w:rsidRPr="00F97B13">
        <w:rPr>
          <w:rFonts w:ascii="Times New Roman" w:hAnsi="Times New Roman" w:cs="Times New Roman"/>
        </w:rPr>
        <w:t>che la cosiddetta tecnica non è che strumento</w:t>
      </w:r>
      <w:r w:rsidR="002639C7" w:rsidRPr="00F97B13">
        <w:rPr>
          <w:rFonts w:ascii="Times New Roman" w:hAnsi="Times New Roman" w:cs="Times New Roman"/>
        </w:rPr>
        <w:t>, e che ciò che è fondamentale nella cura, dal lato dell’analista, è precisamente l’atto</w:t>
      </w:r>
      <w:r w:rsidR="00601F28">
        <w:rPr>
          <w:rFonts w:ascii="Times New Roman" w:hAnsi="Times New Roman" w:cs="Times New Roman"/>
        </w:rPr>
        <w:t>, che per essenza è ciò che non ha garanzia</w:t>
      </w:r>
      <w:r w:rsidR="002639C7" w:rsidRPr="00F97B13">
        <w:rPr>
          <w:rFonts w:ascii="Times New Roman" w:hAnsi="Times New Roman" w:cs="Times New Roman"/>
        </w:rPr>
        <w:t>.</w:t>
      </w:r>
    </w:p>
    <w:p w14:paraId="3AD4DD04" w14:textId="7A6B0F33" w:rsidR="002639C7" w:rsidRPr="00F97B13" w:rsidRDefault="006353EA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Ma c’è di più: dal momento l’analista si forma nella propria analisi</w:t>
      </w:r>
      <w:r w:rsidR="00601F28">
        <w:rPr>
          <w:rFonts w:ascii="Times New Roman" w:hAnsi="Times New Roman" w:cs="Times New Roman"/>
        </w:rPr>
        <w:t xml:space="preserve">, </w:t>
      </w:r>
      <w:r w:rsidRPr="00F97B13">
        <w:rPr>
          <w:rFonts w:ascii="Times New Roman" w:hAnsi="Times New Roman" w:cs="Times New Roman"/>
        </w:rPr>
        <w:t xml:space="preserve">anche la formazione come psicoanalista si era nel tempo trasformata in una serie di </w:t>
      </w:r>
      <w:r w:rsidR="001C1522">
        <w:rPr>
          <w:rFonts w:ascii="Times New Roman" w:hAnsi="Times New Roman" w:cs="Times New Roman"/>
        </w:rPr>
        <w:t xml:space="preserve">procedure e </w:t>
      </w:r>
      <w:r w:rsidRPr="00F97B13">
        <w:rPr>
          <w:rFonts w:ascii="Times New Roman" w:hAnsi="Times New Roman" w:cs="Times New Roman"/>
        </w:rPr>
        <w:t xml:space="preserve">regole che avrebbero garantito </w:t>
      </w:r>
      <w:r w:rsidR="00601F28">
        <w:rPr>
          <w:rFonts w:ascii="Times New Roman" w:hAnsi="Times New Roman" w:cs="Times New Roman"/>
        </w:rPr>
        <w:t>della formazione</w:t>
      </w:r>
      <w:r w:rsidR="008E4162">
        <w:rPr>
          <w:rFonts w:ascii="Times New Roman" w:hAnsi="Times New Roman" w:cs="Times New Roman"/>
        </w:rPr>
        <w:t xml:space="preserve"> stessa</w:t>
      </w:r>
      <w:r w:rsidRPr="00F97B13">
        <w:rPr>
          <w:rFonts w:ascii="Times New Roman" w:hAnsi="Times New Roman" w:cs="Times New Roman"/>
        </w:rPr>
        <w:t xml:space="preserve">: selezione </w:t>
      </w:r>
      <w:r w:rsidR="005A1EA4">
        <w:rPr>
          <w:rFonts w:ascii="Times New Roman" w:hAnsi="Times New Roman" w:cs="Times New Roman"/>
        </w:rPr>
        <w:t xml:space="preserve">preliminare </w:t>
      </w:r>
      <w:r w:rsidRPr="00F97B13">
        <w:rPr>
          <w:rFonts w:ascii="Times New Roman" w:hAnsi="Times New Roman" w:cs="Times New Roman"/>
        </w:rPr>
        <w:t>dei candidati</w:t>
      </w:r>
      <w:r w:rsidR="005A1EA4">
        <w:rPr>
          <w:rFonts w:ascii="Times New Roman" w:hAnsi="Times New Roman" w:cs="Times New Roman"/>
        </w:rPr>
        <w:t xml:space="preserve"> alla cosiddetta “analisi didattica”</w:t>
      </w:r>
      <w:r w:rsidRPr="00F97B13">
        <w:rPr>
          <w:rFonts w:ascii="Times New Roman" w:hAnsi="Times New Roman" w:cs="Times New Roman"/>
        </w:rPr>
        <w:t>, analisti scelti fra una lista di “didatti”</w:t>
      </w:r>
      <w:r w:rsidR="005A1EA4">
        <w:rPr>
          <w:rFonts w:ascii="Times New Roman" w:hAnsi="Times New Roman" w:cs="Times New Roman"/>
        </w:rPr>
        <w:t xml:space="preserve"> riconosciuti</w:t>
      </w:r>
      <w:r w:rsidRPr="00F97B13">
        <w:rPr>
          <w:rFonts w:ascii="Times New Roman" w:hAnsi="Times New Roman" w:cs="Times New Roman"/>
        </w:rPr>
        <w:t>, durata e numero di sedute dell’analisi didattica, durata e numero di “supervisioni” della pratica, eccetera.</w:t>
      </w:r>
    </w:p>
    <w:p w14:paraId="2942464B" w14:textId="77777777" w:rsidR="00BD01C8" w:rsidRDefault="006353EA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>Ecco che Lacan</w:t>
      </w:r>
      <w:r w:rsidR="00395F4E" w:rsidRPr="00F97B13">
        <w:rPr>
          <w:rFonts w:ascii="Times New Roman" w:hAnsi="Times New Roman" w:cs="Times New Roman"/>
        </w:rPr>
        <w:t xml:space="preserve">, come abbiamo letto nella citazione iniziale, ribalta completamente questa struttura: la fine dell’analisi </w:t>
      </w:r>
      <w:r w:rsidR="003E7EC5" w:rsidRPr="00F97B13">
        <w:rPr>
          <w:rFonts w:ascii="Times New Roman" w:hAnsi="Times New Roman" w:cs="Times New Roman"/>
        </w:rPr>
        <w:t xml:space="preserve">non è garantita dalla conformità a un percorso predefinito; essa </w:t>
      </w:r>
      <w:r w:rsidR="00395F4E" w:rsidRPr="00F97B13">
        <w:rPr>
          <w:rFonts w:ascii="Times New Roman" w:hAnsi="Times New Roman" w:cs="Times New Roman"/>
        </w:rPr>
        <w:t>è un atto</w:t>
      </w:r>
      <w:r w:rsidR="003E7EC5" w:rsidRPr="00F97B13">
        <w:rPr>
          <w:rFonts w:ascii="Times New Roman" w:hAnsi="Times New Roman" w:cs="Times New Roman"/>
        </w:rPr>
        <w:t>, e in tal senso, come l’atto che incontriamo nella clinica, sfugge a ogni possibilità di essere normato da qualsivoglia tecnica.</w:t>
      </w:r>
      <w:r w:rsidR="00B54F8C" w:rsidRPr="00F97B13">
        <w:rPr>
          <w:rFonts w:ascii="Times New Roman" w:hAnsi="Times New Roman" w:cs="Times New Roman"/>
        </w:rPr>
        <w:t xml:space="preserve"> </w:t>
      </w:r>
    </w:p>
    <w:p w14:paraId="2C514A66" w14:textId="7114F614" w:rsidR="006B60AC" w:rsidRPr="00BD01C8" w:rsidRDefault="004E0BF6" w:rsidP="00F97B13">
      <w:pPr>
        <w:spacing w:line="360" w:lineRule="auto"/>
        <w:jc w:val="both"/>
        <w:rPr>
          <w:rFonts w:ascii="Times New Roman" w:hAnsi="Times New Roman" w:cs="Times New Roman"/>
        </w:rPr>
      </w:pPr>
      <w:r w:rsidRPr="00F97B13">
        <w:rPr>
          <w:rFonts w:ascii="Times New Roman" w:hAnsi="Times New Roman" w:cs="Times New Roman"/>
        </w:rPr>
        <w:t xml:space="preserve">Nessuna tecnica infatti può garantire quel passaggio da analizzante ad analista che consiste, come dice Lacan, in una torsione, quella per cui il </w:t>
      </w:r>
      <w:r w:rsidRPr="00F97B13">
        <w:rPr>
          <w:rFonts w:ascii="Times New Roman" w:hAnsi="Times New Roman" w:cs="Times New Roman"/>
          <w:i/>
          <w:iCs/>
        </w:rPr>
        <w:t>soggetto</w:t>
      </w:r>
      <w:r w:rsidRPr="00F97B13">
        <w:rPr>
          <w:rFonts w:ascii="Times New Roman" w:hAnsi="Times New Roman" w:cs="Times New Roman"/>
        </w:rPr>
        <w:t xml:space="preserve"> analizzante si trova </w:t>
      </w:r>
      <w:r w:rsidR="008E4162">
        <w:rPr>
          <w:rFonts w:ascii="Times New Roman" w:hAnsi="Times New Roman" w:cs="Times New Roman"/>
        </w:rPr>
        <w:t xml:space="preserve">ora </w:t>
      </w:r>
      <w:r w:rsidRPr="00F97B13">
        <w:rPr>
          <w:rFonts w:ascii="Times New Roman" w:hAnsi="Times New Roman" w:cs="Times New Roman"/>
        </w:rPr>
        <w:t xml:space="preserve">nel posto </w:t>
      </w:r>
      <w:r w:rsidR="009334D7" w:rsidRPr="00F97B13">
        <w:rPr>
          <w:rFonts w:ascii="Times New Roman" w:hAnsi="Times New Roman" w:cs="Times New Roman"/>
        </w:rPr>
        <w:t>dell’</w:t>
      </w:r>
      <w:r w:rsidR="009334D7" w:rsidRPr="00F97B13">
        <w:rPr>
          <w:rFonts w:ascii="Times New Roman" w:hAnsi="Times New Roman" w:cs="Times New Roman"/>
          <w:i/>
          <w:iCs/>
        </w:rPr>
        <w:t>oggetto</w:t>
      </w:r>
      <w:r w:rsidR="009334D7" w:rsidRPr="00F97B13">
        <w:rPr>
          <w:rFonts w:ascii="Times New Roman" w:hAnsi="Times New Roman" w:cs="Times New Roman"/>
        </w:rPr>
        <w:t>,</w:t>
      </w:r>
      <w:r w:rsidR="00657E8D">
        <w:rPr>
          <w:rFonts w:ascii="Times New Roman" w:hAnsi="Times New Roman" w:cs="Times New Roman"/>
        </w:rPr>
        <w:t xml:space="preserve"> </w:t>
      </w:r>
      <w:r w:rsidRPr="00F97B13">
        <w:rPr>
          <w:rFonts w:ascii="Times New Roman" w:hAnsi="Times New Roman" w:cs="Times New Roman"/>
        </w:rPr>
        <w:t>resto che aveva per lui saturato fino a quel momento la mancanza</w:t>
      </w:r>
      <w:r w:rsidR="00675401" w:rsidRPr="00F97B13">
        <w:rPr>
          <w:rFonts w:ascii="Times New Roman" w:hAnsi="Times New Roman" w:cs="Times New Roman"/>
        </w:rPr>
        <w:t xml:space="preserve"> e condensato il suo godimento, che può ora essere lasciato cadere. </w:t>
      </w:r>
      <w:r w:rsidR="00B62D9D" w:rsidRPr="00F97B13">
        <w:rPr>
          <w:rFonts w:ascii="Times New Roman" w:hAnsi="Times New Roman" w:cs="Times New Roman"/>
        </w:rPr>
        <w:t>Solo così potrà</w:t>
      </w:r>
      <w:r w:rsidR="00BD01C8">
        <w:rPr>
          <w:rFonts w:ascii="Times New Roman" w:hAnsi="Times New Roman" w:cs="Times New Roman"/>
        </w:rPr>
        <w:t>, se vorrà,</w:t>
      </w:r>
      <w:r w:rsidR="00B62D9D" w:rsidRPr="00F97B13">
        <w:rPr>
          <w:rFonts w:ascii="Times New Roman" w:hAnsi="Times New Roman" w:cs="Times New Roman"/>
        </w:rPr>
        <w:t xml:space="preserve"> prestarsi per un altro a svolgere la funzione di analista, occupando il posto di sembiante dell’oggetto, senza fare finta</w:t>
      </w:r>
      <w:r w:rsidR="00F97B13" w:rsidRPr="00F97B13">
        <w:rPr>
          <w:rFonts w:ascii="Times New Roman" w:hAnsi="Times New Roman" w:cs="Times New Roman"/>
        </w:rPr>
        <w:t>, ovvero assumendosi la responsabilità dell’atto che non ha garanzia.</w:t>
      </w:r>
      <w:r w:rsidR="005A1EA4">
        <w:rPr>
          <w:rFonts w:ascii="Times New Roman" w:hAnsi="Times New Roman" w:cs="Times New Roman"/>
        </w:rPr>
        <w:t xml:space="preserve"> L’invenzione della </w:t>
      </w:r>
      <w:r w:rsidR="005A1EA4" w:rsidRPr="00BD01C8">
        <w:rPr>
          <w:rFonts w:ascii="Times New Roman" w:hAnsi="Times New Roman" w:cs="Times New Roman"/>
          <w:i/>
          <w:iCs/>
        </w:rPr>
        <w:t>passe</w:t>
      </w:r>
      <w:r w:rsidR="005A1EA4">
        <w:rPr>
          <w:rFonts w:ascii="Times New Roman" w:hAnsi="Times New Roman" w:cs="Times New Roman"/>
        </w:rPr>
        <w:t xml:space="preserve"> </w:t>
      </w:r>
      <w:r w:rsidR="00BD01C8">
        <w:rPr>
          <w:rFonts w:ascii="Times New Roman" w:hAnsi="Times New Roman" w:cs="Times New Roman"/>
        </w:rPr>
        <w:t xml:space="preserve">formalizzerà e </w:t>
      </w:r>
      <w:r w:rsidR="005A1EA4">
        <w:rPr>
          <w:rFonts w:ascii="Times New Roman" w:hAnsi="Times New Roman" w:cs="Times New Roman"/>
        </w:rPr>
        <w:t>suggellerà questo ribaltamento.</w:t>
      </w:r>
      <w:r w:rsidR="00F5707F">
        <w:rPr>
          <w:rFonts w:ascii="Times New Roman" w:hAnsi="Times New Roman" w:cs="Times New Roman"/>
        </w:rPr>
        <w:t xml:space="preserve"> Qualsiasi analisi potrà rivelarsi essere stata didattica, se l’analista può darne testimonianza.</w:t>
      </w:r>
      <w:r w:rsidR="00BD01C8">
        <w:rPr>
          <w:rFonts w:ascii="Times New Roman" w:hAnsi="Times New Roman" w:cs="Times New Roman"/>
        </w:rPr>
        <w:t xml:space="preserve"> Lacan passa così dalla logica secondo la quale il rispetto delle regole formali garantirebbe della formazione</w:t>
      </w:r>
      <w:r w:rsidR="008E4162">
        <w:rPr>
          <w:rFonts w:ascii="Times New Roman" w:hAnsi="Times New Roman" w:cs="Times New Roman"/>
        </w:rPr>
        <w:t>,</w:t>
      </w:r>
      <w:r w:rsidR="00BD01C8">
        <w:rPr>
          <w:rFonts w:ascii="Times New Roman" w:hAnsi="Times New Roman" w:cs="Times New Roman"/>
        </w:rPr>
        <w:t xml:space="preserve"> a una logica che si fonda sugli effetti dell’atto, verificabili solo a posteriori. A fondamento della formazione, della pratica, così come del collettivo psicoanalitico, Lacan </w:t>
      </w:r>
      <w:r w:rsidR="008E4162">
        <w:rPr>
          <w:rFonts w:ascii="Times New Roman" w:hAnsi="Times New Roman" w:cs="Times New Roman"/>
        </w:rPr>
        <w:t xml:space="preserve">situa </w:t>
      </w:r>
      <w:r w:rsidR="00BD01C8" w:rsidRPr="00BD01C8">
        <w:rPr>
          <w:rFonts w:ascii="Times New Roman" w:hAnsi="Times New Roman" w:cs="Times New Roman"/>
        </w:rPr>
        <w:t>l’atto, atto che pone il soggetto in una condizione di radicale solitudine</w:t>
      </w:r>
      <w:r w:rsidR="00BD01C8">
        <w:rPr>
          <w:rFonts w:ascii="Times New Roman" w:hAnsi="Times New Roman" w:cs="Times New Roman"/>
        </w:rPr>
        <w:t xml:space="preserve">, poiché </w:t>
      </w:r>
      <w:r w:rsidR="00BD01C8" w:rsidRPr="00BD01C8">
        <w:rPr>
          <w:rFonts w:ascii="Times New Roman" w:hAnsi="Times New Roman" w:cs="Times New Roman"/>
        </w:rPr>
        <w:t>non è e non può essere autorizzato né garantito da nessuno</w:t>
      </w:r>
      <w:r w:rsidR="00BD01C8">
        <w:rPr>
          <w:rFonts w:ascii="Times New Roman" w:hAnsi="Times New Roman" w:cs="Times New Roman"/>
        </w:rPr>
        <w:t xml:space="preserve">, ma </w:t>
      </w:r>
      <w:r w:rsidR="00BD01C8" w:rsidRPr="00BD01C8">
        <w:rPr>
          <w:rFonts w:ascii="Times New Roman" w:hAnsi="Times New Roman" w:cs="Times New Roman"/>
        </w:rPr>
        <w:t>può essere solo verificato a posteriori</w:t>
      </w:r>
      <w:r w:rsidR="00BD01C8">
        <w:rPr>
          <w:rFonts w:ascii="Times New Roman" w:hAnsi="Times New Roman" w:cs="Times New Roman"/>
        </w:rPr>
        <w:t xml:space="preserve">. Il passo di Lacan </w:t>
      </w:r>
      <w:r w:rsidR="00607E90">
        <w:rPr>
          <w:rFonts w:ascii="Times New Roman" w:hAnsi="Times New Roman" w:cs="Times New Roman"/>
        </w:rPr>
        <w:t xml:space="preserve">sposta l’orizzonte della psicoanalisi </w:t>
      </w:r>
      <w:r w:rsidR="00BD01C8">
        <w:rPr>
          <w:rFonts w:ascii="Times New Roman" w:hAnsi="Times New Roman" w:cs="Times New Roman"/>
        </w:rPr>
        <w:t>dalla tecnica all’etica.</w:t>
      </w:r>
    </w:p>
    <w:sectPr w:rsidR="006B60AC" w:rsidRPr="00BD01C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8918" w14:textId="77777777" w:rsidR="00101C34" w:rsidRDefault="00101C34" w:rsidP="006B7D82">
      <w:r>
        <w:separator/>
      </w:r>
    </w:p>
  </w:endnote>
  <w:endnote w:type="continuationSeparator" w:id="0">
    <w:p w14:paraId="56CAF457" w14:textId="77777777" w:rsidR="00101C34" w:rsidRDefault="00101C34" w:rsidP="006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7396751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9E1D5B" w14:textId="6670BDFA" w:rsidR="006B7D82" w:rsidRDefault="006B7D82" w:rsidP="003B6C3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6DDC02" w14:textId="77777777" w:rsidR="006B7D82" w:rsidRDefault="006B7D82" w:rsidP="006B7D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5779475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65C528" w14:textId="7E9418C8" w:rsidR="006B7D82" w:rsidRDefault="006B7D82" w:rsidP="003B6C3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261F1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0F266FC" w14:textId="77777777" w:rsidR="006B7D82" w:rsidRDefault="006B7D82" w:rsidP="006B7D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5B6F" w14:textId="77777777" w:rsidR="00101C34" w:rsidRDefault="00101C34" w:rsidP="006B7D82">
      <w:r>
        <w:separator/>
      </w:r>
    </w:p>
  </w:footnote>
  <w:footnote w:type="continuationSeparator" w:id="0">
    <w:p w14:paraId="6738184E" w14:textId="77777777" w:rsidR="00101C34" w:rsidRDefault="00101C34" w:rsidP="006B7D82">
      <w:r>
        <w:continuationSeparator/>
      </w:r>
    </w:p>
  </w:footnote>
  <w:footnote w:id="1">
    <w:p w14:paraId="6B77BC01" w14:textId="259D7418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Intervento tenuto nel corso del Seminario di psicoanalisi lacaniana </w:t>
      </w:r>
      <w:r w:rsidRPr="008D5484">
        <w:rPr>
          <w:rFonts w:ascii="Times New Roman" w:hAnsi="Times New Roman" w:cs="Times New Roman"/>
          <w:i/>
          <w:iCs/>
        </w:rPr>
        <w:t>L’analista non fa finta</w:t>
      </w:r>
      <w:r w:rsidRPr="008D5484">
        <w:rPr>
          <w:rFonts w:ascii="Times New Roman" w:hAnsi="Times New Roman" w:cs="Times New Roman"/>
        </w:rPr>
        <w:t>, Torino, ottobre 2022.</w:t>
      </w:r>
    </w:p>
  </w:footnote>
  <w:footnote w:id="2">
    <w:p w14:paraId="1539F55B" w14:textId="62C0FEE8" w:rsidR="00B1207C" w:rsidRPr="008D5484" w:rsidRDefault="00B1207C" w:rsidP="002261F1">
      <w:pPr>
        <w:jc w:val="both"/>
        <w:rPr>
          <w:rFonts w:ascii="Times New Roman" w:hAnsi="Times New Roman" w:cs="Times New Roman"/>
          <w:sz w:val="20"/>
          <w:szCs w:val="20"/>
        </w:rPr>
      </w:pPr>
      <w:r w:rsidRPr="008D5484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D5484">
        <w:rPr>
          <w:rFonts w:ascii="Times New Roman" w:hAnsi="Times New Roman" w:cs="Times New Roman"/>
          <w:sz w:val="20"/>
          <w:szCs w:val="20"/>
        </w:rPr>
        <w:t xml:space="preserve"> </w:t>
      </w:r>
      <w:r w:rsidRPr="008D5484">
        <w:rPr>
          <w:rFonts w:ascii="Times New Roman" w:hAnsi="Times New Roman" w:cs="Times New Roman"/>
          <w:smallCaps/>
          <w:sz w:val="20"/>
          <w:szCs w:val="20"/>
        </w:rPr>
        <w:t>Jacques Lacan</w:t>
      </w:r>
      <w:r w:rsidRPr="008D5484">
        <w:rPr>
          <w:rFonts w:ascii="Times New Roman" w:hAnsi="Times New Roman" w:cs="Times New Roman"/>
          <w:sz w:val="20"/>
          <w:szCs w:val="20"/>
        </w:rPr>
        <w:t xml:space="preserve">, </w:t>
      </w:r>
      <w:r w:rsidRPr="008D5484">
        <w:rPr>
          <w:rFonts w:ascii="Times New Roman" w:hAnsi="Times New Roman" w:cs="Times New Roman"/>
          <w:i/>
          <w:iCs/>
          <w:sz w:val="20"/>
          <w:szCs w:val="20"/>
        </w:rPr>
        <w:t xml:space="preserve">La psicoanalisi nel momento attuale </w:t>
      </w:r>
      <w:r w:rsidRPr="008D5484">
        <w:rPr>
          <w:rFonts w:ascii="Times New Roman" w:hAnsi="Times New Roman" w:cs="Times New Roman"/>
          <w:sz w:val="20"/>
          <w:szCs w:val="20"/>
        </w:rPr>
        <w:t>(1969), in “La Psicoanalisi”, 66, 2019, p. 12.</w:t>
      </w:r>
    </w:p>
  </w:footnote>
  <w:footnote w:id="3">
    <w:p w14:paraId="295D5741" w14:textId="4B84F9E9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Sigmund Freud, </w:t>
      </w:r>
      <w:r w:rsidRPr="008D5484">
        <w:rPr>
          <w:rFonts w:ascii="Times New Roman" w:hAnsi="Times New Roman" w:cs="Times New Roman"/>
          <w:i/>
          <w:iCs/>
        </w:rPr>
        <w:t>Tecnica della psicoanalisi</w:t>
      </w:r>
      <w:r w:rsidRPr="008D5484">
        <w:rPr>
          <w:rFonts w:ascii="Times New Roman" w:hAnsi="Times New Roman" w:cs="Times New Roman"/>
        </w:rPr>
        <w:t xml:space="preserve"> (1911-1912), in Id., Opere, vol. 6, Bollati Boringhieri, Torino 1976. </w:t>
      </w:r>
    </w:p>
  </w:footnote>
  <w:footnote w:id="4">
    <w:p w14:paraId="0D9BDCAE" w14:textId="2AFF3741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Ibidem, p. 537.</w:t>
      </w:r>
      <w:bookmarkStart w:id="0" w:name="_GoBack"/>
      <w:bookmarkEnd w:id="0"/>
    </w:p>
  </w:footnote>
  <w:footnote w:id="5">
    <w:p w14:paraId="7E759908" w14:textId="64F44BF3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</w:t>
      </w:r>
      <w:r w:rsidRPr="008D5484">
        <w:rPr>
          <w:rFonts w:ascii="Times New Roman" w:hAnsi="Times New Roman" w:cs="Times New Roman"/>
          <w:smallCaps/>
        </w:rPr>
        <w:t>Sigmund Freud</w:t>
      </w:r>
      <w:r w:rsidRPr="008D5484">
        <w:rPr>
          <w:rFonts w:ascii="Times New Roman" w:hAnsi="Times New Roman" w:cs="Times New Roman"/>
        </w:rPr>
        <w:t xml:space="preserve">, </w:t>
      </w:r>
      <w:r w:rsidRPr="008D5484">
        <w:rPr>
          <w:rFonts w:ascii="Times New Roman" w:hAnsi="Times New Roman" w:cs="Times New Roman"/>
          <w:i/>
          <w:iCs/>
        </w:rPr>
        <w:t>Prospettive future della terapia psicoanalitica</w:t>
      </w:r>
      <w:r w:rsidRPr="008D5484">
        <w:rPr>
          <w:rFonts w:ascii="Times New Roman" w:hAnsi="Times New Roman" w:cs="Times New Roman"/>
        </w:rPr>
        <w:t xml:space="preserve"> (1910), in Id., Opere, vol. 6, cit., p. 201.</w:t>
      </w:r>
    </w:p>
  </w:footnote>
  <w:footnote w:id="6">
    <w:p w14:paraId="3F7E4694" w14:textId="6B48A1F8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Ibidem, p. 200.</w:t>
      </w:r>
    </w:p>
  </w:footnote>
  <w:footnote w:id="7">
    <w:p w14:paraId="6F8BF5E8" w14:textId="5D4FB1AF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</w:t>
      </w:r>
      <w:r w:rsidRPr="008D5484">
        <w:rPr>
          <w:rFonts w:ascii="Times New Roman" w:hAnsi="Times New Roman" w:cs="Times New Roman"/>
          <w:smallCaps/>
        </w:rPr>
        <w:t>Sigmund Freud</w:t>
      </w:r>
      <w:r w:rsidRPr="008D5484">
        <w:rPr>
          <w:rFonts w:ascii="Times New Roman" w:hAnsi="Times New Roman" w:cs="Times New Roman"/>
        </w:rPr>
        <w:t xml:space="preserve">, </w:t>
      </w:r>
      <w:r w:rsidRPr="008D5484">
        <w:rPr>
          <w:rFonts w:ascii="Times New Roman" w:hAnsi="Times New Roman" w:cs="Times New Roman"/>
          <w:i/>
          <w:iCs/>
        </w:rPr>
        <w:t>Nuovi consigli sulla tecnica della psicoanalisi</w:t>
      </w:r>
      <w:r w:rsidRPr="008D5484">
        <w:rPr>
          <w:rFonts w:ascii="Times New Roman" w:hAnsi="Times New Roman" w:cs="Times New Roman"/>
        </w:rPr>
        <w:t xml:space="preserve"> (1913-1914), in Id., Opere, vol. 7, Bollati Boringhieri, Torino 1977.</w:t>
      </w:r>
    </w:p>
  </w:footnote>
  <w:footnote w:id="8">
    <w:p w14:paraId="52A84876" w14:textId="2098F2FC" w:rsidR="00B1207C" w:rsidRPr="008D5484" w:rsidRDefault="00B1207C" w:rsidP="002261F1">
      <w:pPr>
        <w:pStyle w:val="Testonotaapidipagina"/>
        <w:jc w:val="both"/>
        <w:rPr>
          <w:rFonts w:ascii="Times New Roman" w:hAnsi="Times New Roman" w:cs="Times New Roman"/>
        </w:rPr>
      </w:pPr>
      <w:r w:rsidRPr="008D5484">
        <w:rPr>
          <w:rStyle w:val="Rimandonotaapidipagina"/>
          <w:rFonts w:ascii="Times New Roman" w:hAnsi="Times New Roman" w:cs="Times New Roman"/>
        </w:rPr>
        <w:footnoteRef/>
      </w:r>
      <w:r w:rsidRPr="008D5484">
        <w:rPr>
          <w:rFonts w:ascii="Times New Roman" w:hAnsi="Times New Roman" w:cs="Times New Roman"/>
        </w:rPr>
        <w:t xml:space="preserve"> </w:t>
      </w:r>
      <w:r w:rsidRPr="008D5484">
        <w:rPr>
          <w:rFonts w:ascii="Times New Roman" w:hAnsi="Times New Roman" w:cs="Times New Roman"/>
          <w:smallCaps/>
        </w:rPr>
        <w:t>Jacques Lacan</w:t>
      </w:r>
      <w:r w:rsidRPr="008D5484">
        <w:rPr>
          <w:rFonts w:ascii="Times New Roman" w:hAnsi="Times New Roman" w:cs="Times New Roman"/>
        </w:rPr>
        <w:t>, Il Seminario, Libro I, Gli scritti tecnici di Freud (1953-1954), Einaudi, Torino</w:t>
      </w:r>
      <w:r w:rsidR="002207BF" w:rsidRPr="008D5484">
        <w:rPr>
          <w:rFonts w:ascii="Times New Roman" w:hAnsi="Times New Roman" w:cs="Times New Roman"/>
        </w:rPr>
        <w:t xml:space="preserve"> 1978.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12ECA"/>
    <w:rsid w:val="00054CAB"/>
    <w:rsid w:val="000E4966"/>
    <w:rsid w:val="00101C34"/>
    <w:rsid w:val="00146DEA"/>
    <w:rsid w:val="00167FE9"/>
    <w:rsid w:val="00196BA2"/>
    <w:rsid w:val="001C1522"/>
    <w:rsid w:val="001D4B62"/>
    <w:rsid w:val="002207BF"/>
    <w:rsid w:val="002261F1"/>
    <w:rsid w:val="00245C11"/>
    <w:rsid w:val="002639C7"/>
    <w:rsid w:val="002C1B08"/>
    <w:rsid w:val="00380D15"/>
    <w:rsid w:val="0038658A"/>
    <w:rsid w:val="00395F4E"/>
    <w:rsid w:val="003E7EC5"/>
    <w:rsid w:val="0045047A"/>
    <w:rsid w:val="004911EC"/>
    <w:rsid w:val="00492DA7"/>
    <w:rsid w:val="004E0BF6"/>
    <w:rsid w:val="004E3698"/>
    <w:rsid w:val="00547AC1"/>
    <w:rsid w:val="005A1EA4"/>
    <w:rsid w:val="005A7228"/>
    <w:rsid w:val="005D7AA7"/>
    <w:rsid w:val="005F0ED8"/>
    <w:rsid w:val="00601F28"/>
    <w:rsid w:val="00607E90"/>
    <w:rsid w:val="006353EA"/>
    <w:rsid w:val="00637006"/>
    <w:rsid w:val="00657E8D"/>
    <w:rsid w:val="00675401"/>
    <w:rsid w:val="00675C6B"/>
    <w:rsid w:val="006B60AC"/>
    <w:rsid w:val="006B7D82"/>
    <w:rsid w:val="006E6F99"/>
    <w:rsid w:val="00727F34"/>
    <w:rsid w:val="00766F9E"/>
    <w:rsid w:val="00784C18"/>
    <w:rsid w:val="00791DBE"/>
    <w:rsid w:val="007C6CB9"/>
    <w:rsid w:val="00880B47"/>
    <w:rsid w:val="008D5484"/>
    <w:rsid w:val="008E4162"/>
    <w:rsid w:val="00901926"/>
    <w:rsid w:val="009334D7"/>
    <w:rsid w:val="00951717"/>
    <w:rsid w:val="009D3918"/>
    <w:rsid w:val="009F4E60"/>
    <w:rsid w:val="00A37203"/>
    <w:rsid w:val="00AD5479"/>
    <w:rsid w:val="00B1207C"/>
    <w:rsid w:val="00B23BD1"/>
    <w:rsid w:val="00B54F8C"/>
    <w:rsid w:val="00B62D9D"/>
    <w:rsid w:val="00BD01C8"/>
    <w:rsid w:val="00C37321"/>
    <w:rsid w:val="00C9721A"/>
    <w:rsid w:val="00CA04FD"/>
    <w:rsid w:val="00D56EA6"/>
    <w:rsid w:val="00DE31E2"/>
    <w:rsid w:val="00E70798"/>
    <w:rsid w:val="00F5707F"/>
    <w:rsid w:val="00F97B13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4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B7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7D82"/>
  </w:style>
  <w:style w:type="character" w:styleId="Numeropagina">
    <w:name w:val="page number"/>
    <w:basedOn w:val="Caratterepredefinitoparagrafo"/>
    <w:uiPriority w:val="99"/>
    <w:semiHidden/>
    <w:unhideWhenUsed/>
    <w:rsid w:val="006B7D8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07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1207C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12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B7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7D82"/>
  </w:style>
  <w:style w:type="character" w:styleId="Numeropagina">
    <w:name w:val="page number"/>
    <w:basedOn w:val="Caratterepredefinitoparagrafo"/>
    <w:uiPriority w:val="99"/>
    <w:semiHidden/>
    <w:unhideWhenUsed/>
    <w:rsid w:val="006B7D8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07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1207C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1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1141</Words>
  <Characters>6504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Bolgiani</dc:creator>
  <cp:keywords/>
  <dc:description/>
  <cp:lastModifiedBy>Rosanna Tremante</cp:lastModifiedBy>
  <cp:revision>59</cp:revision>
  <dcterms:created xsi:type="dcterms:W3CDTF">2022-11-19T16:04:00Z</dcterms:created>
  <dcterms:modified xsi:type="dcterms:W3CDTF">2023-02-06T20:07:00Z</dcterms:modified>
</cp:coreProperties>
</file>