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mallCaps w:val="1"/>
          <w:sz w:val="24"/>
          <w:szCs w:val="24"/>
          <w:lang w:val="it-IT"/>
        </w:rPr>
      </w:pP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Vergogna e godimento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Maria Laura Tkach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Una delle principali scoperte che ha fatto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Freud</w:t>
      </w:r>
      <w:r>
        <w:rPr>
          <w:rFonts w:ascii="Times New Roman" w:hAnsi="Times New Roman"/>
          <w:sz w:val="24"/>
          <w:szCs w:val="24"/>
          <w:rtl w:val="0"/>
          <w:lang w:val="it-IT"/>
        </w:rPr>
        <w:t>, partendo dall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analisi dei soggetti,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stata quella secondo cui il bambino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un perverso polimorfo.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Occorre prendere questo come un dato strutturale che riguarda il soggetto umano, gli esseri parlanti, non gi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il bambino in quanto un soggetto non ancora sviluppato, dal momento che Freud lo scopre a partire dalle analisi degli adulti, e non perch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loro parlassero delle proprie pulsioni perverse come se la loro pregnanza e intensit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appartenessero al passato. No, nei sintomi, nelle fantasie, nelle paure dei soggetti adulti, egli ha potuto cogliere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attualit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viva, pulsante, ancora presente delle pulsioni parziali. 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 proposito di questo, Lacan dice, nel suo primo Seminario, che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«</w:t>
      </w:r>
      <w:r>
        <w:rPr>
          <w:rFonts w:ascii="Times New Roman" w:hAnsi="Times New Roman"/>
          <w:sz w:val="24"/>
          <w:szCs w:val="24"/>
          <w:rtl w:val="0"/>
          <w:lang w:val="it-IT"/>
        </w:rPr>
        <w:t>la storia passata, vissuta dal soggetto, che cerchiamo di raggiungere nella nostra pratica, possiamo raggiungerla soltanto attraverso il linguaggio infantile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adulto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it-IT"/>
        </w:rPr>
        <w:footnoteReference w:id="1"/>
      </w:r>
      <w:r>
        <w:rPr>
          <w:rFonts w:ascii="Times New Roman" w:hAnsi="Times New Roman"/>
          <w:sz w:val="24"/>
          <w:szCs w:val="24"/>
          <w:rtl w:val="0"/>
          <w:lang w:val="it-IT"/>
        </w:rPr>
        <w:t>. E cos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’è </w:t>
      </w:r>
      <w:r>
        <w:rPr>
          <w:rFonts w:ascii="Times New Roman" w:hAnsi="Times New Roman"/>
          <w:sz w:val="24"/>
          <w:szCs w:val="24"/>
          <w:rtl w:val="0"/>
          <w:lang w:val="it-IT"/>
        </w:rPr>
        <w:t>il linguaggio infantile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adulto?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«</w:t>
      </w:r>
      <w:r>
        <w:rPr>
          <w:rFonts w:ascii="Times New Roman" w:hAnsi="Times New Roman"/>
          <w:sz w:val="24"/>
          <w:szCs w:val="24"/>
          <w:rtl w:val="0"/>
          <w:lang w:val="it-IT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che viene verbalizzato in modo intempestivo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it-IT"/>
        </w:rPr>
        <w:footnoteReference w:id="2"/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bambino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un perverso polimorfo. </w:t>
      </w:r>
      <w:r>
        <w:rPr>
          <w:rFonts w:ascii="Times New Roman" w:hAnsi="Times New Roman"/>
          <w:sz w:val="24"/>
          <w:szCs w:val="24"/>
          <w:rtl w:val="0"/>
          <w:lang w:val="it-IT"/>
        </w:rPr>
        <w:t>A</w:t>
      </w:r>
      <w:r>
        <w:rPr>
          <w:rFonts w:ascii="Times New Roman" w:hAnsi="Times New Roman"/>
          <w:sz w:val="24"/>
          <w:szCs w:val="24"/>
          <w:rtl w:val="0"/>
          <w:lang w:val="it-IT"/>
        </w:rPr>
        <w:t>llo stesso tempo</w:t>
      </w:r>
      <w:r>
        <w:rPr>
          <w:rFonts w:ascii="Times New Roman" w:hAnsi="Times New Roman"/>
          <w:sz w:val="24"/>
          <w:szCs w:val="24"/>
          <w:rtl w:val="0"/>
          <w:lang w:val="it-IT"/>
        </w:rPr>
        <w:t>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il soggetto umano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sotto il dominio di pulsioni parziali, autarchiche, che non si trovano incanalate in un unico binario fallico e che di certo non governa. 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Possiamo dire che il soggetto umano in quanto tale, nel quale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infantile, vale a dire il pulsionale polimorfo, si mantiene come un dato di struttura, ha, da questo punto di vista, dei tratti di perversione. 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Perch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chiamare in causa, stasera, la perversione o,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per dirlo in modo corretto, questo punto di struttura che sono i tratti di perversione presenti in ciascun soggetto?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 alcuni passaggi dei capitoli 17 e 18 del suo primo Seminario,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Lacan chiama in causa proprio questo punto, cio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quello del bambino come perverso polimorfo, </w:t>
      </w:r>
      <w:r>
        <w:rPr>
          <w:rFonts w:ascii="Times New Roman" w:hAnsi="Times New Roman"/>
          <w:sz w:val="24"/>
          <w:szCs w:val="24"/>
          <w:rtl w:val="0"/>
          <w:lang w:val="it-IT"/>
        </w:rPr>
        <w:t>indic</w:t>
      </w:r>
      <w:r>
        <w:rPr>
          <w:rFonts w:ascii="Times New Roman" w:hAnsi="Times New Roman"/>
          <w:sz w:val="24"/>
          <w:szCs w:val="24"/>
          <w:rtl w:val="0"/>
          <w:lang w:val="it-IT"/>
        </w:rPr>
        <w:t>ando, in primo luogo, che 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permane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adulto.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Ma qui Lacan introduce anche un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altra questione 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–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anche essa fondamentale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it-IT"/>
        </w:rPr>
        <w:t>a partire dalla quale fa capolino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affetto di cui parliamo questa sera</w:t>
      </w:r>
      <w:r>
        <w:rPr>
          <w:rFonts w:ascii="Times New Roman" w:hAnsi="Times New Roman"/>
          <w:sz w:val="24"/>
          <w:szCs w:val="24"/>
          <w:rtl w:val="0"/>
          <w:lang w:val="it-IT"/>
        </w:rPr>
        <w:t>: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la vergogna.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Dove, partendo da Freud e da Lacan, delle manifestazioni perverse 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affetto della vergogna trovano un punto di congiunzione?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che Lacan mette fortemente in evidenza in questi passaggi del Seminario, riferendosi prima al bambino e poi a delle scene di tipo perverso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è</w:t>
      </w:r>
      <w:r>
        <w:rPr>
          <w:rFonts w:ascii="Times New Roman" w:hAnsi="Times New Roman"/>
          <w:sz w:val="24"/>
          <w:szCs w:val="24"/>
          <w:rtl w:val="0"/>
          <w:lang w:val="it-IT"/>
        </w:rPr>
        <w:t>, in entrambi i casi, il rapporto tra il soggetto 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Altro, identificandovi le precise coordinate, mostrando il modo in cui esso si gioca, nonch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il fatto che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tale rapporto </w:t>
      </w:r>
      <w:r>
        <w:rPr>
          <w:rFonts w:ascii="Times New Roman" w:hAnsi="Times New Roman"/>
          <w:sz w:val="24"/>
          <w:szCs w:val="24"/>
          <w:rtl w:val="0"/>
          <w:lang w:val="it-IT"/>
        </w:rPr>
        <w:t>sia ogni volta presente.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 questo momento del suo Seminario, nel 1953, Lacan mostra fino a che punto, in questi casi, si giochi per il soggetto in modo fondamentale, un rapporto a un Altro e come lo statuto di questo rapporto e di questo Altro incidano in 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che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si produce per il soggetto. 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 questo periodo del suo insegnamento, Lacan non ha ancora introdotto il godimento nel modo in cui lo introdurr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>avanti, come punto primario causale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essere parlante. Nel 1953 il rapporto tra il soggetto 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Altro si gioca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intersoggettivit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e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insegna del desiderio di riconoscimento. Cio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è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il desiderio fondamentale del soggetto,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per Lacan,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 questo tempo,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il desiderio di riconoscimento sul piano simbolico da parte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altro.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 questo proposito, analizzando la scena perversa, dice, ad esempio, nel capitolo 18 del primo Seminario: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«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La perversione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un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esperienza che consente di approfondire 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che possiamo chiamare la passione umana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]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cio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per cui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uomo si trova aperto a questa divisione con se stesso che struttura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immaginario. In effetti,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approfondendo in questa breccia del desiderio umano, dove compaiono tutte le sfumature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–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dalla vergogna al prestigio, dalla buffonata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eroismo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attraverso le quali il desiderio umano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del tutto esposto, nel senso 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>profondo del termine, al desiderio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altro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Il rapporto intersoggettivo che soggiace al desiderio perverso, si sostiene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annodamento del desiderio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altro e del desiderio del soggetto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it-IT"/>
        </w:rPr>
        <w:footnoteReference w:id="3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 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 questo passaggio Lacan mette in evidenza quanto il soggetto umano si trovi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esposto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>, a partire dal rapporto intersoggettivo, al suo partner altro, immaginario, in quel rapporto, e quanto il desiderio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uno 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altro siano annodati.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Alcuni anni 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>tardi Lacan introdurr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il godimento, complessificando la questione,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e sar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importante, a partire da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  <w:lang w:val="it-IT"/>
        </w:rPr>
        <w:t>, distinguere 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che riguarda il desiderio da 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che riguarda il godimento, per orientar</w:t>
      </w:r>
      <w:r>
        <w:rPr>
          <w:rFonts w:ascii="Times New Roman" w:hAnsi="Times New Roman"/>
          <w:sz w:val="24"/>
          <w:szCs w:val="24"/>
          <w:rtl w:val="0"/>
          <w:lang w:val="it-IT"/>
        </w:rPr>
        <w:t>s</w:t>
      </w:r>
      <w:r>
        <w:rPr>
          <w:rFonts w:ascii="Times New Roman" w:hAnsi="Times New Roman"/>
          <w:sz w:val="24"/>
          <w:szCs w:val="24"/>
          <w:rtl w:val="0"/>
          <w:lang w:val="it-IT"/>
        </w:rPr>
        <w:t>i nella pratica clinica.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Strutturalmente, entrambi fanno parte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essere parlante. Nel primo, il rapporto alla castrazione e al linguaggio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preciso: esso si trova al di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della castrazione, e lo cogliamo nella strettoia, tra le pieghe del discorso. </w:t>
      </w:r>
      <w:r>
        <w:rPr>
          <w:rFonts w:ascii="Times New Roman" w:hAnsi="Times New Roman"/>
          <w:sz w:val="24"/>
          <w:szCs w:val="24"/>
          <w:rtl w:val="0"/>
          <w:lang w:val="it-IT"/>
        </w:rPr>
        <w:t>G</w:t>
      </w:r>
      <w:r>
        <w:rPr>
          <w:rFonts w:ascii="Times New Roman" w:hAnsi="Times New Roman"/>
          <w:sz w:val="24"/>
          <w:szCs w:val="24"/>
          <w:rtl w:val="0"/>
          <w:lang w:val="it-IT"/>
        </w:rPr>
        <w:t>razie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analisi,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dicendo e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ascoltandosi,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parlessere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potr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scegliere di assumersene quello 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>proprio.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godimento, Lacan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ha anche differenziato. Non parla, lungo il suo insegnamento, di un unico godimento. Ci sono il godimento fallico, il godimento della parola, il godimento femminile, il godimento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Uno, come dir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negli ultimi anni del suo insegnamento.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Per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  <w:lang w:val="it-IT"/>
        </w:rPr>
        <w:t>, indipendentemente da queste differenze, possiamo dire che ci sia un tratto che specifica, che accomuna in qualche modo 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che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ordine del godimento, e cio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che esso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fondamentalmente ancorato al godimento del corpo, mentre 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che riguarda il desiderio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legato alla parola e al linguaggio.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Possiamo anche dire che il desiderio si trovi situato nel campo del collettivo (ci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è </w:t>
      </w:r>
      <w:r>
        <w:rPr>
          <w:rFonts w:ascii="Times New Roman" w:hAnsi="Times New Roman"/>
          <w:sz w:val="24"/>
          <w:szCs w:val="24"/>
          <w:rtl w:val="0"/>
          <w:lang w:val="it-IT"/>
        </w:rPr>
        <w:t>naturale, dal momento che nasce nel legame con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Altro della parola e del linguaggio), mentre il godimento, nel campo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individuale. Ogni godimento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individuale, non condivisibile, non fa legame, non serve per fare legame.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</w:t>
      </w:r>
      <w:r>
        <w:rPr>
          <w:rFonts w:ascii="Times New Roman" w:hAnsi="Times New Roman"/>
          <w:sz w:val="24"/>
          <w:szCs w:val="24"/>
          <w:rtl w:val="0"/>
          <w:lang w:val="it-IT"/>
        </w:rPr>
        <w:t>er r</w:t>
      </w:r>
      <w:r>
        <w:rPr>
          <w:rFonts w:ascii="Times New Roman" w:hAnsi="Times New Roman"/>
          <w:sz w:val="24"/>
          <w:szCs w:val="24"/>
          <w:rtl w:val="0"/>
          <w:lang w:val="it-IT"/>
        </w:rPr>
        <w:t>iprendere il nostro discorso sulla vergogna e cosa emerga, a partire da essa, del rapporto del soggetto con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altro, facci</w:t>
      </w:r>
      <w:r>
        <w:rPr>
          <w:rFonts w:ascii="Times New Roman" w:hAnsi="Times New Roman"/>
          <w:sz w:val="24"/>
          <w:szCs w:val="24"/>
          <w:rtl w:val="0"/>
          <w:lang w:val="it-IT"/>
        </w:rPr>
        <w:t>amo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un salto di quasi cinquanta anni e legg</w:t>
      </w:r>
      <w:r>
        <w:rPr>
          <w:rFonts w:ascii="Times New Roman" w:hAnsi="Times New Roman"/>
          <w:sz w:val="24"/>
          <w:szCs w:val="24"/>
          <w:rtl w:val="0"/>
          <w:lang w:val="it-IT"/>
        </w:rPr>
        <w:t>iamo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qualche riga del Corso di orientamento lacaniano di Jacques-Alain Miller, tenuto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anno 2001-2002: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«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Forse potremmo formulare che la vergogna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un affetto primario del rapporto con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Altro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]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significa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indubbiamente </w:t>
      </w:r>
      <w:r>
        <w:rPr>
          <w:rFonts w:ascii="Times New Roman" w:hAnsi="Times New Roman"/>
          <w:sz w:val="24"/>
          <w:szCs w:val="24"/>
          <w:rtl w:val="0"/>
          <w:lang w:val="it-IT"/>
        </w:rPr>
        <w:t>volerlo differenziare dal senso di colpa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]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 senso di colpa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effetto sul soggetto di un Altro che lo giudica, dunque un Altro che contiene dei valori che il soggetto avrebbe trasgredito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] </w:t>
      </w: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 vergogna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in rapporto con un Altro anteriore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Altro che giudica, un Altro primordiale, che non giudica ma che semplicemente vede e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a vedere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]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Si potrebbe anche dire che il senso di colpa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un rapporto con il desiderio, mentre la vergogna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un rapporto con il godimento che tocca 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che Lacan chiama, in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Kant con Sade</w:t>
      </w:r>
      <w:r>
        <w:rPr>
          <w:rFonts w:ascii="Times New Roman" w:hAnsi="Times New Roman"/>
          <w:sz w:val="24"/>
          <w:szCs w:val="24"/>
          <w:rtl w:val="0"/>
          <w:lang w:val="it-IT"/>
        </w:rPr>
        <w:t>, il 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>intimo del soggetto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] In questo rapporto inaugurale non c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’è </w:t>
      </w:r>
      <w:r>
        <w:rPr>
          <w:rFonts w:ascii="Times New Roman" w:hAnsi="Times New Roman"/>
          <w:sz w:val="24"/>
          <w:szCs w:val="24"/>
          <w:rtl w:val="0"/>
          <w:lang w:val="it-IT"/>
        </w:rPr>
        <w:t>solo vergogna di 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che sono o di 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che faccio ma, se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altro supera i confini del pudore,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il mio proprio pudore che, per 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stesso, si ritrova colpito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it-IT"/>
        </w:rPr>
        <w:footnoteReference w:id="4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    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Miller, seguendo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insegnamento di Lacan, segnala qui dei punti essenziali della questione.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importante specificarne anche un altro, individuato gi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da Lacan nel suo primo Seminario.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affetto della vergogna, nella sua emergenza, sempre a partire da una certa configurazione del rapporto del soggetto con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altro, riduce il soggetto 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«</w:t>
      </w:r>
      <w:r>
        <w:rPr>
          <w:rFonts w:ascii="Times New Roman" w:hAnsi="Times New Roman"/>
          <w:sz w:val="24"/>
          <w:szCs w:val="24"/>
          <w:rtl w:val="0"/>
          <w:lang w:val="it-IT"/>
        </w:rPr>
        <w:t>una mera cosa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lang w:val="it-IT"/>
        </w:rPr>
        <w:footnoteReference w:id="5"/>
      </w:r>
      <w:r>
        <w:rPr>
          <w:rFonts w:ascii="Times New Roman" w:hAnsi="Times New Roman"/>
          <w:sz w:val="24"/>
          <w:szCs w:val="24"/>
          <w:rtl w:val="0"/>
          <w:lang w:val="it-IT"/>
        </w:rPr>
        <w:t>. Nel punto in cui il soggetto prova della vergogna, in presenza di un altro simile che si fa presente in un certo modo, egli diventa una mera cosa, vale a dire, oggetto.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  <w:lang w:val="it-IT"/>
        </w:rPr>
        <w:t>, il soggetto muta la sua condizione e diventa oggetto.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Mi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tornata alla mente, a partire da queste letture e da queste riflessioni, una scena traumatica e fantasmatica sulla quale una donna ritornava spesso. Qualche cosa che ho ascoltato molti anni fa.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Lei si ricordava bambinetta piccola, spinta dalla madre a fare un certo gesto che coinvolgeva il proprio corpo (la nudit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 una parte del proprio corpo), fuori di casa,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nel </w:t>
      </w:r>
      <w:r>
        <w:rPr>
          <w:rFonts w:ascii="Times New Roman" w:hAnsi="Times New Roman"/>
          <w:sz w:val="24"/>
          <w:szCs w:val="24"/>
          <w:rtl w:val="0"/>
          <w:lang w:val="it-IT"/>
        </w:rPr>
        <w:t>cortile che confinava con quello della vicina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quando </w:t>
      </w:r>
      <w:r>
        <w:rPr>
          <w:rFonts w:ascii="Times New Roman" w:hAnsi="Times New Roman"/>
          <w:sz w:val="24"/>
          <w:szCs w:val="24"/>
          <w:rtl w:val="0"/>
          <w:lang w:val="it-IT"/>
        </w:rPr>
        <w:t>questa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si trovava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  <w:lang w:val="it-IT"/>
        </w:rPr>
        <w:t>, per</w:t>
      </w:r>
      <w:r>
        <w:rPr>
          <w:rFonts w:ascii="Times New Roman" w:hAnsi="Times New Roman"/>
          <w:sz w:val="24"/>
          <w:szCs w:val="24"/>
          <w:rtl w:val="0"/>
          <w:lang w:val="it-IT"/>
        </w:rPr>
        <w:t>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</w:t>
      </w:r>
      <w:r>
        <w:rPr>
          <w:rFonts w:ascii="Times New Roman" w:hAnsi="Times New Roman"/>
          <w:sz w:val="24"/>
          <w:szCs w:val="24"/>
          <w:rtl w:val="0"/>
          <w:lang w:val="it-IT"/>
        </w:rPr>
        <w:t>esse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a vedere quel gesto a costei, gesto che era insultante, schernente. </w:t>
      </w:r>
      <w:r>
        <w:rPr>
          <w:rFonts w:ascii="Times New Roman" w:hAnsi="Times New Roman"/>
          <w:sz w:val="24"/>
          <w:szCs w:val="24"/>
          <w:rtl w:val="0"/>
          <w:lang w:val="it-IT"/>
        </w:rPr>
        <w:t>P</w:t>
      </w:r>
      <w:r>
        <w:rPr>
          <w:rFonts w:ascii="Times New Roman" w:hAnsi="Times New Roman"/>
          <w:sz w:val="24"/>
          <w:szCs w:val="24"/>
          <w:rtl w:val="0"/>
          <w:lang w:val="it-IT"/>
        </w:rPr>
        <w:t>er questa donna, 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che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rimasto come significa</w:t>
      </w:r>
      <w:r>
        <w:rPr>
          <w:rFonts w:ascii="Times New Roman" w:hAnsi="Times New Roman"/>
          <w:sz w:val="24"/>
          <w:szCs w:val="24"/>
          <w:rtl w:val="0"/>
          <w:lang w:val="it-IT"/>
        </w:rPr>
        <w:t>zione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della scena</w:t>
      </w:r>
      <w:r>
        <w:rPr>
          <w:rFonts w:ascii="Times New Roman" w:hAnsi="Times New Roman"/>
          <w:sz w:val="24"/>
          <w:szCs w:val="24"/>
          <w:rtl w:val="0"/>
          <w:lang w:val="it-IT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 è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stato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che sua madre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utilizzasse, utilizzasse il suo corpo di bambina come se fosse un suo oggetto, per sbeffeggiare la vicina di casa.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donna, che prima era stata quella bambina, ricordava, come se lo stesse vivendo in quel momento, il sentimento di vergogna provato allora, cos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rtl w:val="0"/>
          <w:lang w:val="it-IT"/>
        </w:rPr>
        <w:t>come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impotenza e 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che diceva era di essere stata totalmente in balia di quella volont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cattiva di sua madre. 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essere in balia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altro, in particolare di sua madre, era qualcosa che continuava a provare anche da adulta.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Vediamo in questa scena tutti gli elementi essenziali che prima abbiamo menzionato, a partire da Lacan e da Miller.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affetto della vergogna emerge in una situazione in cui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altro simile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presente ed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presente in un certo modo. </w:t>
      </w:r>
      <w:r>
        <w:rPr>
          <w:rFonts w:ascii="Times New Roman" w:hAnsi="Times New Roman"/>
          <w:sz w:val="24"/>
          <w:szCs w:val="24"/>
          <w:rtl w:val="0"/>
          <w:lang w:val="it-IT"/>
        </w:rPr>
        <w:t>N</w:t>
      </w:r>
      <w:r>
        <w:rPr>
          <w:rFonts w:ascii="Times New Roman" w:hAnsi="Times New Roman"/>
          <w:sz w:val="24"/>
          <w:szCs w:val="24"/>
          <w:rtl w:val="0"/>
          <w:lang w:val="it-IT"/>
        </w:rPr>
        <w:t>ella scena che ho riportato,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altro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presente dando corpo ad un Altro primordiale che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 di qua della parola, al dia qua della castrazione. </w:t>
      </w: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  <w:lang w:val="it-IT"/>
        </w:rPr>
        <w:t>, l</w:t>
      </w:r>
      <w:r>
        <w:rPr>
          <w:rFonts w:ascii="Times New Roman" w:hAnsi="Times New Roman"/>
          <w:sz w:val="24"/>
          <w:szCs w:val="24"/>
          <w:rtl w:val="0"/>
          <w:lang w:val="it-IT"/>
        </w:rPr>
        <w:t>a parola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era ridotta 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puro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imperativo: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«</w:t>
      </w:r>
      <w:r>
        <w:rPr>
          <w:rFonts w:ascii="Times New Roman" w:hAnsi="Times New Roman"/>
          <w:sz w:val="24"/>
          <w:szCs w:val="24"/>
          <w:rtl w:val="0"/>
          <w:lang w:val="it-IT"/>
        </w:rPr>
        <w:t>Vai, vai e fai cos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  <w:lang w:val="it-IT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</w:t>
      </w:r>
      <w:r>
        <w:rPr>
          <w:rFonts w:ascii="Times New Roman" w:hAnsi="Times New Roman"/>
          <w:sz w:val="24"/>
          <w:szCs w:val="24"/>
          <w:rtl w:val="0"/>
          <w:lang w:val="it-IT"/>
        </w:rPr>
        <w:t>l soggetto era spinto a mostrare, a far vedere</w:t>
      </w:r>
      <w:r>
        <w:rPr>
          <w:rFonts w:ascii="Times New Roman" w:hAnsi="Times New Roman"/>
          <w:sz w:val="24"/>
          <w:szCs w:val="24"/>
          <w:rtl w:val="0"/>
          <w:lang w:val="it-IT"/>
        </w:rPr>
        <w:t>; la dimensione della parola era esclusa.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Infine, </w:t>
      </w:r>
      <w:r>
        <w:rPr>
          <w:rFonts w:ascii="Times New Roman" w:hAnsi="Times New Roman"/>
          <w:sz w:val="24"/>
          <w:szCs w:val="24"/>
          <w:rtl w:val="0"/>
          <w:lang w:val="it-IT"/>
        </w:rPr>
        <w:t>altro elemento essenziale, que</w:t>
      </w:r>
      <w:r>
        <w:rPr>
          <w:rFonts w:ascii="Times New Roman" w:hAnsi="Times New Roman"/>
          <w:sz w:val="24"/>
          <w:szCs w:val="24"/>
          <w:rtl w:val="0"/>
          <w:lang w:val="it-IT"/>
        </w:rPr>
        <w:t>lla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forma della presenza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Altro, riduceva il soggetto a oggetto, a mera cosa.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Q</w:t>
      </w:r>
      <w:r>
        <w:rPr>
          <w:rFonts w:ascii="Times New Roman" w:hAnsi="Times New Roman"/>
          <w:sz w:val="24"/>
          <w:szCs w:val="24"/>
          <w:rtl w:val="0"/>
          <w:lang w:val="it-IT"/>
        </w:rPr>
        <w:t>uella scena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era la matrice del rapporto del soggetto con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Altro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 col simile.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analisi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servita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per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trattare </w:t>
      </w: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Altro cattivo, trovandogli ogni tanto qualche sfumatura 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>umana, limandogli un po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punzoni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>che sembravano spuntargli da ogni dove.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Di default"/>
        <w:spacing w:line="360" w:lineRule="auto"/>
        <w:rPr>
          <w:rFonts w:ascii="Times New Roman" w:cs="Times New Roman" w:hAnsi="Times New Roman" w:eastAsia="Times New Roman"/>
          <w:color w:val="050505"/>
          <w:sz w:val="24"/>
          <w:szCs w:val="24"/>
          <w:u w:color="050505"/>
          <w:shd w:val="clear" w:color="auto" w:fill="ffffff"/>
          <w:lang w:val="it-IT"/>
        </w:rPr>
      </w:pPr>
    </w:p>
    <w:p>
      <w:pPr>
        <w:pStyle w:val="Di default"/>
        <w:spacing w:line="360" w:lineRule="auto"/>
        <w:rPr>
          <w:rFonts w:ascii="Times New Roman" w:cs="Times New Roman" w:hAnsi="Times New Roman" w:eastAsia="Times New Roman"/>
          <w:color w:val="050505"/>
          <w:sz w:val="24"/>
          <w:szCs w:val="24"/>
          <w:u w:color="050505"/>
          <w:shd w:val="clear" w:color="auto" w:fill="ffffff"/>
        </w:rPr>
      </w:pPr>
    </w:p>
    <w:p>
      <w:pPr>
        <w:pStyle w:val="Di default"/>
        <w:spacing w:line="360" w:lineRule="auto"/>
      </w:pPr>
      <w:r>
        <w:rPr>
          <w:rFonts w:ascii="Times New Roman" w:cs="Times New Roman" w:hAnsi="Times New Roman" w:eastAsia="Times New Roman"/>
          <w:color w:val="050505"/>
          <w:sz w:val="24"/>
          <w:szCs w:val="24"/>
          <w:u w:color="050505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a a piè di pagina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smallCaps w:val="1"/>
          <w:rtl w:val="0"/>
          <w:lang w:val="it-IT"/>
        </w:rPr>
        <w:t>Jacques Lacan</w:t>
      </w:r>
      <w:r>
        <w:rPr>
          <w:rFonts w:ascii="Times New Roman" w:hAnsi="Times New Roman"/>
          <w:rtl w:val="0"/>
          <w:lang w:val="it-IT"/>
        </w:rPr>
        <w:t xml:space="preserve">, </w:t>
      </w:r>
      <w:r>
        <w:rPr>
          <w:rFonts w:ascii="Times New Roman" w:hAnsi="Times New Roman"/>
          <w:i w:val="1"/>
          <w:iCs w:val="1"/>
          <w:rtl w:val="0"/>
          <w:lang w:val="it-IT"/>
        </w:rPr>
        <w:t>Il Seminario</w:t>
      </w:r>
      <w:r>
        <w:rPr>
          <w:rFonts w:ascii="Times New Roman" w:hAnsi="Times New Roman"/>
          <w:rtl w:val="0"/>
          <w:lang w:val="it-IT"/>
        </w:rPr>
        <w:t xml:space="preserve">,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Libro </w:t>
      </w:r>
      <w:r>
        <w:rPr>
          <w:rFonts w:ascii="Times New Roman" w:hAnsi="Times New Roman"/>
          <w:i w:val="1"/>
          <w:iCs w:val="1"/>
          <w:smallCaps w:val="1"/>
          <w:rtl w:val="0"/>
          <w:lang w:val="it-IT"/>
        </w:rPr>
        <w:t>I</w:t>
      </w:r>
      <w:r>
        <w:rPr>
          <w:rFonts w:ascii="Times New Roman" w:hAnsi="Times New Roman"/>
          <w:rtl w:val="0"/>
          <w:lang w:val="it-IT"/>
        </w:rPr>
        <w:t xml:space="preserve">, </w:t>
      </w:r>
      <w:r>
        <w:rPr>
          <w:rFonts w:ascii="Times New Roman" w:hAnsi="Times New Roman"/>
          <w:i w:val="1"/>
          <w:iCs w:val="1"/>
          <w:rtl w:val="0"/>
          <w:lang w:val="it-IT"/>
        </w:rPr>
        <w:t>Gli scritti tecnici di Freud</w:t>
      </w:r>
      <w:r>
        <w:rPr>
          <w:rFonts w:ascii="Times New Roman" w:hAnsi="Times New Roman"/>
          <w:rtl w:val="0"/>
          <w:lang w:val="it-IT"/>
        </w:rPr>
        <w:t xml:space="preserve"> (1953-1954), </w:t>
      </w:r>
    </w:p>
  </w:footnote>
  <w:footnote w:id="2">
    <w:p>
      <w:pPr>
        <w:pStyle w:val="Nota a piè di pagina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  <w:lang w:val="it-IT"/>
        </w:rPr>
        <w:t xml:space="preserve"> Ibidem, p.</w:t>
      </w:r>
    </w:p>
  </w:footnote>
  <w:footnote w:id="3">
    <w:p>
      <w:pPr>
        <w:pStyle w:val="Nota a piè di pagina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  <w:lang w:val="it-IT"/>
        </w:rPr>
        <w:t xml:space="preserve"> Ibidem, p.</w:t>
      </w:r>
    </w:p>
  </w:footnote>
  <w:footnote w:id="4">
    <w:p>
      <w:pPr>
        <w:pStyle w:val="Nota a piè di pagina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mallCaps w:val="1"/>
          <w:rtl w:val="0"/>
          <w:lang w:val="it-IT"/>
        </w:rPr>
        <w:t>Jacques-Alain Miller</w:t>
      </w:r>
      <w:r>
        <w:rPr>
          <w:rFonts w:ascii="Times New Roman" w:hAnsi="Times New Roman"/>
          <w:rtl w:val="0"/>
          <w:lang w:val="it-IT"/>
        </w:rPr>
        <w:t xml:space="preserve">, </w:t>
      </w:r>
      <w:r>
        <w:rPr>
          <w:rFonts w:ascii="Times New Roman" w:hAnsi="Times New Roman"/>
          <w:i w:val="1"/>
          <w:iCs w:val="1"/>
          <w:rtl w:val="0"/>
          <w:lang w:val="it-IT"/>
        </w:rPr>
        <w:t>Nota sulla vergogna</w:t>
      </w:r>
      <w:r>
        <w:rPr>
          <w:rFonts w:ascii="Times New Roman" w:hAnsi="Times New Roman"/>
          <w:rtl w:val="0"/>
          <w:lang w:val="it-IT"/>
        </w:rPr>
        <w:t xml:space="preserve">, in </w:t>
      </w:r>
      <w:r>
        <w:rPr>
          <w:rFonts w:ascii="Times New Roman" w:hAnsi="Times New Roman" w:hint="default"/>
          <w:rtl w:val="0"/>
          <w:lang w:val="it-IT"/>
        </w:rPr>
        <w:t>“</w:t>
      </w:r>
      <w:r>
        <w:rPr>
          <w:rFonts w:ascii="Times New Roman" w:hAnsi="Times New Roman"/>
          <w:rtl w:val="0"/>
          <w:lang w:val="it-IT"/>
        </w:rPr>
        <w:t>La Psicoanalisi</w:t>
      </w:r>
      <w:r>
        <w:rPr>
          <w:rFonts w:ascii="Times New Roman" w:hAnsi="Times New Roman" w:hint="default"/>
          <w:rtl w:val="0"/>
          <w:lang w:val="it-IT"/>
        </w:rPr>
        <w:t>”</w:t>
      </w:r>
      <w:r>
        <w:rPr>
          <w:rFonts w:ascii="Times New Roman" w:hAnsi="Times New Roman"/>
          <w:rtl w:val="0"/>
          <w:lang w:val="it-IT"/>
        </w:rPr>
        <w:t>, n. 46, 2009, p. 26-27.</w:t>
      </w:r>
    </w:p>
  </w:footnote>
  <w:footnote w:id="5">
    <w:p>
      <w:pPr>
        <w:pStyle w:val="Nota a piè di pagina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mallCaps w:val="1"/>
          <w:rtl w:val="0"/>
          <w:lang w:val="it-IT"/>
        </w:rPr>
        <w:t>Jacques Lacan</w:t>
      </w:r>
      <w:r>
        <w:rPr>
          <w:rFonts w:ascii="Times New Roman" w:hAnsi="Times New Roman"/>
          <w:rtl w:val="0"/>
          <w:lang w:val="it-IT"/>
        </w:rPr>
        <w:t xml:space="preserve">, </w:t>
      </w:r>
      <w:r>
        <w:rPr>
          <w:rFonts w:ascii="Times New Roman" w:hAnsi="Times New Roman"/>
          <w:i w:val="1"/>
          <w:iCs w:val="1"/>
          <w:rtl w:val="0"/>
          <w:lang w:val="it-IT"/>
        </w:rPr>
        <w:t>Il Seminario</w:t>
      </w:r>
      <w:r>
        <w:rPr>
          <w:rFonts w:ascii="Times New Roman" w:hAnsi="Times New Roman"/>
          <w:rtl w:val="0"/>
          <w:lang w:val="it-IT"/>
        </w:rPr>
        <w:t xml:space="preserve">,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Libro </w:t>
      </w:r>
      <w:r>
        <w:rPr>
          <w:rFonts w:ascii="Times New Roman" w:hAnsi="Times New Roman"/>
          <w:i w:val="1"/>
          <w:iCs w:val="1"/>
          <w:smallCaps w:val="1"/>
          <w:rtl w:val="0"/>
          <w:lang w:val="it-IT"/>
        </w:rPr>
        <w:t>I</w:t>
      </w:r>
      <w:r>
        <w:rPr>
          <w:rFonts w:ascii="Times New Roman" w:hAnsi="Times New Roman"/>
          <w:rtl w:val="0"/>
          <w:lang w:val="it-IT"/>
        </w:rPr>
        <w:t xml:space="preserve">, </w:t>
      </w:r>
      <w:r>
        <w:rPr>
          <w:rFonts w:ascii="Times New Roman" w:hAnsi="Times New Roman"/>
          <w:i w:val="1"/>
          <w:iCs w:val="1"/>
          <w:rtl w:val="0"/>
          <w:lang w:val="it-IT"/>
        </w:rPr>
        <w:t>Gli scritti tecnici di Freud</w:t>
      </w:r>
      <w:r>
        <w:rPr>
          <w:rFonts w:ascii="Times New Roman" w:hAnsi="Times New Roman"/>
          <w:rtl w:val="0"/>
          <w:lang w:val="it-IT"/>
        </w:rPr>
        <w:t>, cit., p.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ta a piè di pagina">
    <w:name w:val="Nota a piè di pagina"/>
    <w:next w:val="Nota a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