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ACA5EC" w14:textId="195FD268" w:rsidR="00C2608B" w:rsidRPr="009730C9" w:rsidRDefault="00C2608B" w:rsidP="007D33DB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730C9">
        <w:rPr>
          <w:rFonts w:ascii="Times New Roman" w:hAnsi="Times New Roman" w:cs="Times New Roman"/>
          <w:bCs/>
          <w:sz w:val="24"/>
          <w:szCs w:val="24"/>
        </w:rPr>
        <w:t>Della tristezza…</w:t>
      </w:r>
      <w:r w:rsidR="009730C9" w:rsidRPr="009730C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730C9">
        <w:rPr>
          <w:rFonts w:ascii="Times New Roman" w:hAnsi="Times New Roman" w:cs="Times New Roman"/>
          <w:bCs/>
          <w:sz w:val="24"/>
          <w:szCs w:val="24"/>
        </w:rPr>
        <w:t>della depressione…</w:t>
      </w:r>
      <w:r w:rsidR="009730C9" w:rsidRPr="009730C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730C9">
        <w:rPr>
          <w:rFonts w:ascii="Times New Roman" w:hAnsi="Times New Roman" w:cs="Times New Roman"/>
          <w:bCs/>
          <w:sz w:val="24"/>
          <w:szCs w:val="24"/>
        </w:rPr>
        <w:t>del gaio sapere</w:t>
      </w:r>
    </w:p>
    <w:p w14:paraId="0465FFBE" w14:textId="01D7A15D" w:rsidR="009A2795" w:rsidRPr="007D33DB" w:rsidRDefault="009A2795" w:rsidP="007D33D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33DB">
        <w:rPr>
          <w:rFonts w:ascii="Times New Roman" w:hAnsi="Times New Roman" w:cs="Times New Roman"/>
          <w:sz w:val="24"/>
          <w:szCs w:val="24"/>
        </w:rPr>
        <w:t xml:space="preserve">Monica </w:t>
      </w:r>
      <w:proofErr w:type="spellStart"/>
      <w:r w:rsidRPr="007D33DB">
        <w:rPr>
          <w:rFonts w:ascii="Times New Roman" w:hAnsi="Times New Roman" w:cs="Times New Roman"/>
          <w:sz w:val="24"/>
          <w:szCs w:val="24"/>
        </w:rPr>
        <w:t>Buemi</w:t>
      </w:r>
      <w:proofErr w:type="spellEnd"/>
    </w:p>
    <w:p w14:paraId="5810C78E" w14:textId="77777777" w:rsidR="00C91281" w:rsidRPr="007D33DB" w:rsidRDefault="00C91281" w:rsidP="007D33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</w:p>
    <w:p w14:paraId="16C480E2" w14:textId="77777777" w:rsidR="0092387A" w:rsidRDefault="00203BDA" w:rsidP="007D33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7D33DB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Nella società contemporanea, tristezza e depressione sono diventati quasi sinonimi. </w:t>
      </w:r>
    </w:p>
    <w:p w14:paraId="0B911FF8" w14:textId="77777777" w:rsidR="008F47D4" w:rsidRPr="007D33DB" w:rsidRDefault="000B4DB2" w:rsidP="007D33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Nell’epoca attuale, </w:t>
      </w:r>
      <w:r w:rsidR="00203BDA" w:rsidRPr="007D33DB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tra sentirsi tristi ed essere depressi </w:t>
      </w:r>
      <w:r w:rsidR="007D33DB" w:rsidRPr="007D33DB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sembra non ci sia </w:t>
      </w:r>
      <w:r w:rsidR="00203BDA" w:rsidRPr="007D33DB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tanta differenza</w:t>
      </w:r>
      <w:r w:rsidR="00BA0DB9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. Il </w:t>
      </w:r>
      <w:r w:rsidR="00203BDA" w:rsidRPr="007D33DB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concetto di depressione, ampiamente diffuso</w:t>
      </w:r>
      <w:r w:rsidR="007D33DB" w:rsidRPr="007D33DB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nella clinica</w:t>
      </w:r>
      <w:r w:rsidR="00203BDA" w:rsidRPr="007D33DB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, è passato nel linguaggio comune ad essere il modo con cui abitualmente si nomina qualsiasi malessere psichico</w:t>
      </w:r>
      <w:r w:rsidR="00BA0DB9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. Tale concetto rende poi </w:t>
      </w:r>
      <w:r w:rsidR="00203BDA" w:rsidRPr="007D33DB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operative le cosiddette “autodiagnosi” che spesso </w:t>
      </w:r>
      <w:r w:rsidR="00BA0DB9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le persone, </w:t>
      </w:r>
      <w:r w:rsidR="00203BDA" w:rsidRPr="007D33DB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in prima battuta</w:t>
      </w:r>
      <w:r w:rsidR="00BA0DB9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, </w:t>
      </w:r>
      <w:r w:rsidR="00C91281" w:rsidRPr="007D33DB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formulano via </w:t>
      </w:r>
      <w:r w:rsidR="00BA0DB9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internet</w:t>
      </w:r>
      <w:r w:rsidR="00C91281" w:rsidRPr="007D33DB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mett</w:t>
      </w:r>
      <w:r w:rsidR="00203BDA" w:rsidRPr="007D33DB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endo in serie: tristezza + apatia = depressione. </w:t>
      </w:r>
    </w:p>
    <w:p w14:paraId="5984139B" w14:textId="77777777" w:rsidR="0092387A" w:rsidRDefault="000B14EA" w:rsidP="00654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Oggi</w:t>
      </w:r>
      <w:r w:rsidR="00203BDA" w:rsidRPr="007D33DB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giorno un po’ di dep</w:t>
      </w:r>
      <w:r w:rsidR="00B026FF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ressione non si nega a nessuno. </w:t>
      </w:r>
      <w:r w:rsidR="000B4DB2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Ecco il ritornello che, </w:t>
      </w:r>
      <w:r w:rsidR="00BA0DB9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almeno fino a qualche tempo fa </w:t>
      </w:r>
      <w:r w:rsidR="000B4DB2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impazzava nel discorso comune: </w:t>
      </w:r>
      <w:r w:rsidR="000B4DB2" w:rsidRPr="000B4DB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it-IT"/>
        </w:rPr>
        <w:t>C</w:t>
      </w:r>
      <w:r w:rsidR="00571F35" w:rsidRPr="00571F3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it-IT"/>
        </w:rPr>
        <w:t>ome fai ad essere triste?!</w:t>
      </w:r>
      <w:r w:rsidR="00F05984" w:rsidRPr="007D33DB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</w:t>
      </w:r>
      <w:r w:rsidR="00674C59" w:rsidRPr="007D78F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it-IT"/>
        </w:rPr>
        <w:t>Hai tutto quello che vuoi! E se non ce l’hai, lo puoi ottenere, impegnati! Motivati! Pensa positivo! Hai solo delle storie</w:t>
      </w:r>
      <w:r w:rsidR="007D78F5" w:rsidRPr="007D78F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it-IT"/>
        </w:rPr>
        <w:t xml:space="preserve">! </w:t>
      </w:r>
      <w:r w:rsidR="00BA0DB9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Sì</w:t>
      </w:r>
      <w:r w:rsidR="00674C59" w:rsidRPr="007D33DB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, in effetti è una questione anche di </w:t>
      </w:r>
      <w:r w:rsidR="00674C59" w:rsidRPr="007D78F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it-IT"/>
        </w:rPr>
        <w:t>storia</w:t>
      </w:r>
      <w:r w:rsidR="00674C59" w:rsidRPr="007D33DB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, come diceva già Freud</w:t>
      </w:r>
      <w:r w:rsidR="00571F35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. Si tratta di una </w:t>
      </w:r>
      <w:r w:rsidR="00D4199A" w:rsidRPr="007D33DB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storia tratta dal romanzo famil</w:t>
      </w:r>
      <w:r w:rsidR="00674C59" w:rsidRPr="007D33DB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iare proprio a ciascun</w:t>
      </w:r>
      <w:r w:rsidR="007D4333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o</w:t>
      </w:r>
      <w:r w:rsidR="00F0158E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. Una</w:t>
      </w:r>
      <w:r w:rsidR="00571F35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st</w:t>
      </w:r>
      <w:r w:rsidR="00F0158E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oria fatta non tanto, o </w:t>
      </w:r>
      <w:r w:rsidR="00BA0DB9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non </w:t>
      </w:r>
      <w:r w:rsidR="00F0158E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solo, di</w:t>
      </w:r>
      <w:r w:rsidR="00571F35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</w:t>
      </w:r>
      <w:r w:rsidR="00674C59" w:rsidRPr="007D33DB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accadimenti più o meno gravi che la vita, il più delle volte senza chiedere il nostro permesso, ci sbatte </w:t>
      </w:r>
      <w:r w:rsidR="005C3228" w:rsidRPr="007D33DB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in faccia. Non è </w:t>
      </w:r>
      <w:r w:rsidR="00F2120C" w:rsidRPr="007D33DB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così</w:t>
      </w:r>
      <w:r w:rsidR="00B026FF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…</w:t>
      </w:r>
      <w:r w:rsidR="005C3228" w:rsidRPr="007D33DB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Se </w:t>
      </w:r>
      <w:r w:rsidR="00F2120C" w:rsidRPr="007D33DB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così</w:t>
      </w:r>
      <w:r w:rsidR="005C3228" w:rsidRPr="007D33DB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fosse il soggetto sarebbe </w:t>
      </w:r>
      <w:r w:rsidR="006C50F7" w:rsidRPr="007D33DB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esclusivamente</w:t>
      </w:r>
      <w:r w:rsidR="005C3228" w:rsidRPr="007D33DB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preso nella propria impotenza e gli si negherebbe anche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la più piccola parte di libertà.</w:t>
      </w:r>
      <w:r w:rsidR="00F0158E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</w:t>
      </w:r>
      <w:r w:rsidR="005C3228" w:rsidRPr="007D33DB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Il soggetto ha invece una </w:t>
      </w:r>
      <w:r w:rsidR="005C3228" w:rsidRPr="007D78F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it-IT"/>
        </w:rPr>
        <w:t>chance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. </w:t>
      </w:r>
      <w:r w:rsidR="00654658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Lacan diceva </w:t>
      </w:r>
      <w:r w:rsidR="00BA0DB9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«</w:t>
      </w:r>
      <w:r w:rsidR="00BA0DB9" w:rsidRPr="00BA0DB9">
        <w:rPr>
          <w:rFonts w:ascii="Times New Roman" w:hAnsi="Times New Roman" w:cs="Times New Roman"/>
          <w:sz w:val="24"/>
          <w:szCs w:val="24"/>
        </w:rPr>
        <w:t>La psicoanalisi è un’opportuni</w:t>
      </w:r>
      <w:r w:rsidR="00BA0DB9">
        <w:rPr>
          <w:rFonts w:ascii="Times New Roman" w:hAnsi="Times New Roman" w:cs="Times New Roman"/>
          <w:sz w:val="24"/>
          <w:szCs w:val="24"/>
        </w:rPr>
        <w:t>tà, un’opportunità di ripartire»</w:t>
      </w:r>
      <w:r w:rsidR="00BA0DB9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1"/>
      </w:r>
      <w:r w:rsidR="00654658">
        <w:rPr>
          <w:rFonts w:ascii="Times New Roman" w:hAnsi="Times New Roman" w:cs="Times New Roman"/>
          <w:sz w:val="24"/>
          <w:szCs w:val="24"/>
        </w:rPr>
        <w:t xml:space="preserve">: </w:t>
      </w:r>
      <w:r w:rsidR="005C3228" w:rsidRPr="007D33DB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ripartire in modo diverso</w:t>
      </w:r>
      <w:r w:rsidR="00654658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perché </w:t>
      </w:r>
      <w:r w:rsidR="00373936" w:rsidRPr="007D33DB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come dimostra l’esperienza psicoanalitica, l’essere parlante non è senza libertà rispetto </w:t>
      </w:r>
      <w:r w:rsidR="009A2795" w:rsidRPr="007D33DB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al</w:t>
      </w:r>
      <w:r w:rsidR="00373936" w:rsidRPr="007D33DB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le scelte che essa implica. </w:t>
      </w:r>
    </w:p>
    <w:p w14:paraId="3AF10916" w14:textId="77777777" w:rsidR="00571F35" w:rsidRDefault="00373936" w:rsidP="007D33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7D33DB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La dr.ssa </w:t>
      </w:r>
      <w:proofErr w:type="spellStart"/>
      <w:r w:rsidRPr="007D33DB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Manzetti</w:t>
      </w:r>
      <w:proofErr w:type="spellEnd"/>
      <w:r w:rsidR="00F0158E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,</w:t>
      </w:r>
      <w:r w:rsidRPr="007D33DB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in una conferenza di qualche anno </w:t>
      </w:r>
      <w:r w:rsidR="007657EA" w:rsidRPr="007D33DB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fa</w:t>
      </w:r>
      <w:r w:rsidR="00571F35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,</w:t>
      </w:r>
      <w:r w:rsidR="007657EA" w:rsidRPr="007D33DB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</w:t>
      </w:r>
      <w:r w:rsidR="00B026FF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precisava che «</w:t>
      </w:r>
      <w:r w:rsidRPr="007D33DB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non si tratta di una libertà esistenzialista, ma di una libertà forzata dagli effetti reali del linguaggio che si iscrivono sul reale del corpo che gode</w:t>
      </w:r>
      <w:r w:rsidR="00B026FF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»</w:t>
      </w:r>
      <w:r w:rsidR="007657EA" w:rsidRPr="007D33DB">
        <w:rPr>
          <w:rStyle w:val="Rimandonotaapidipagina"/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footnoteReference w:id="2"/>
      </w:r>
      <w:r w:rsidRPr="007D33DB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. Dove</w:t>
      </w:r>
      <w:r w:rsidR="005C3228" w:rsidRPr="007D33DB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starebbe </w:t>
      </w:r>
      <w:r w:rsidRPr="007D33DB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quindi </w:t>
      </w:r>
      <w:r w:rsidR="005C3228" w:rsidRPr="007D33DB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questa nuova </w:t>
      </w:r>
      <w:r w:rsidR="00654658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opportunità? Direi che è un’opportunità </w:t>
      </w:r>
      <w:r w:rsidR="005C3228" w:rsidRPr="007D33DB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che implica il soggetto attraverso una sua messa al lavoro per poter accogliere l’inconscio, i suoi effetti, e non </w:t>
      </w:r>
      <w:r w:rsidR="00736D22" w:rsidRPr="007D33DB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di </w:t>
      </w:r>
      <w:r w:rsidR="00571F35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ri</w:t>
      </w:r>
      <w:r w:rsidR="00654658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fiutarlo, accogliendo l</w:t>
      </w:r>
      <w:r w:rsidR="006C50F7" w:rsidRPr="007D33DB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a mancanza strutturale che abita </w:t>
      </w:r>
      <w:r w:rsidR="00B11A2D" w:rsidRPr="007D33DB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l’intimità del</w:t>
      </w:r>
      <w:r w:rsidR="007D4333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l’essere,</w:t>
      </w:r>
      <w:r w:rsidR="006C50F7" w:rsidRPr="007D33DB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</w:t>
      </w:r>
      <w:r w:rsidR="00F05984" w:rsidRPr="007D33DB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facendo </w:t>
      </w:r>
      <w:r w:rsidR="00571F35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l’</w:t>
      </w:r>
      <w:r w:rsidR="00F05984" w:rsidRPr="007D33DB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esperienza di un’analisi. </w:t>
      </w:r>
    </w:p>
    <w:p w14:paraId="4BF65A6C" w14:textId="77777777" w:rsidR="00F0158E" w:rsidRDefault="00571F35" w:rsidP="007D33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Domandare un’analisi è un passo </w:t>
      </w:r>
      <w:r w:rsidR="006C50F7" w:rsidRPr="007D33DB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che a volte può attendere anche </w:t>
      </w:r>
      <w:r w:rsidR="00F05984" w:rsidRPr="007D33DB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anni prima di produ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rsi, e </w:t>
      </w:r>
      <w:r w:rsidR="00F05984" w:rsidRPr="007D33DB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che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poi si produce nel</w:t>
      </w:r>
      <w:r w:rsidR="007D4333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la fretta. </w:t>
      </w:r>
      <w:r w:rsidR="00654658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Almeno, così</w:t>
      </w:r>
      <w:r w:rsidR="007D4333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è successo a me</w:t>
      </w:r>
      <w:r w:rsidR="00F0158E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.</w:t>
      </w:r>
    </w:p>
    <w:p w14:paraId="44F7BB60" w14:textId="77777777" w:rsidR="006C50F7" w:rsidRPr="007D33DB" w:rsidRDefault="00F0158E" w:rsidP="007D33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Poco più c</w:t>
      </w:r>
      <w:r w:rsidR="006C50F7" w:rsidRPr="007D33DB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he ventenne, ero presa da una tristezza che pervadeva la mia vi</w:t>
      </w:r>
      <w:r w:rsidR="007D4333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ta anche se non davo a vederlo. </w:t>
      </w:r>
      <w:r w:rsidR="00214CA6" w:rsidRPr="007D33DB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</w:t>
      </w:r>
      <w:r w:rsidR="007D78F5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All’epoca lavoravo per un’azienda, </w:t>
      </w:r>
      <w:r w:rsidR="003A0048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il lavoro </w:t>
      </w:r>
      <w:r w:rsidR="007D78F5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andava </w:t>
      </w:r>
      <w:r w:rsidR="00DA59EB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alla grande</w:t>
      </w:r>
      <w:r w:rsidR="007D78F5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e </w:t>
      </w:r>
      <w:r w:rsidR="003A0048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questo mi sosteneva… eppure qualcosa non andava: </w:t>
      </w:r>
      <w:r w:rsidR="007D78F5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avrei voluto</w:t>
      </w:r>
      <w:r w:rsidR="00214CA6" w:rsidRPr="007D33DB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iniziare un’</w:t>
      </w:r>
      <w:r w:rsidR="006C50F7" w:rsidRPr="007D33DB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analisi ma non </w:t>
      </w:r>
      <w:r w:rsidR="00214CA6" w:rsidRPr="007D33DB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avevo il coraggio</w:t>
      </w:r>
      <w:r w:rsidR="00DA59EB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; </w:t>
      </w:r>
      <w:r w:rsidR="003A0048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ci pensavo </w:t>
      </w:r>
      <w:r w:rsidR="00DA59EB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e ripensavo </w:t>
      </w:r>
      <w:r w:rsidR="003A0048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ma poi quell’</w:t>
      </w:r>
      <w:r w:rsidR="007D78F5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intenzione</w:t>
      </w:r>
      <w:r w:rsidR="003A0048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, più volte dichiarata tra me e me,</w:t>
      </w:r>
      <w:r w:rsidR="007D78F5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non si traduceva in un atto.</w:t>
      </w:r>
      <w:r w:rsidR="00C04BC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</w:t>
      </w:r>
      <w:r w:rsidR="006C50F7" w:rsidRPr="007D33DB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Avevo intimamente </w:t>
      </w:r>
      <w:r w:rsidR="007D78F5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il sentore</w:t>
      </w:r>
      <w:r w:rsidR="006C50F7" w:rsidRPr="007D33DB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che una volta iniziata l’analisi avrei dovuto, per la mia stessa sopravvivenza</w:t>
      </w:r>
      <w:r w:rsidR="00214CA6" w:rsidRPr="007D33DB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soggettiva</w:t>
      </w:r>
      <w:r w:rsidR="006C50F7" w:rsidRPr="007D33DB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, lasciare il ragazzo che amavo</w:t>
      </w:r>
      <w:r w:rsidR="00214CA6" w:rsidRPr="007D33DB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. Non ero pronta a </w:t>
      </w:r>
      <w:r w:rsidR="00654658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rinunciarvi.</w:t>
      </w:r>
      <w:r w:rsidR="00214CA6" w:rsidRPr="007D33DB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Mi ci vollero una decina d’anni e la constatazione che le cose erano andate male anche con il fidanzato successivo</w:t>
      </w:r>
      <w:r w:rsidR="00C04BC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, per poter</w:t>
      </w:r>
      <w:r w:rsidR="00214CA6" w:rsidRPr="007D33DB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</w:t>
      </w:r>
      <w:r w:rsidR="00C04BC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incontrare, </w:t>
      </w:r>
      <w:r w:rsidR="00214CA6" w:rsidRPr="007D33DB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attraverso i giri più bizzarri, colei che sa</w:t>
      </w:r>
      <w:r w:rsidR="009A2795" w:rsidRPr="007D33DB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rebbe divenuta la mia analista e che ancora </w:t>
      </w:r>
      <w:r w:rsidR="007D33DB" w:rsidRPr="007D33DB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oggi </w:t>
      </w:r>
      <w:r w:rsidR="009A2795" w:rsidRPr="007D33DB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lo è.</w:t>
      </w:r>
    </w:p>
    <w:p w14:paraId="6EDC190E" w14:textId="77777777" w:rsidR="003957F4" w:rsidRDefault="00214CA6" w:rsidP="007D33DB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7D78F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it-IT"/>
        </w:rPr>
        <w:t>Avere il coraggio</w:t>
      </w:r>
      <w:r w:rsidRPr="007D33DB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, </w:t>
      </w:r>
      <w:r w:rsidR="00F0158E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da quando ho avviato </w:t>
      </w:r>
      <w:r w:rsidR="000B14EA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la mia formazione psicoanalitica</w:t>
      </w:r>
      <w:r w:rsidR="00F0158E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, </w:t>
      </w:r>
      <w:r w:rsidR="007D78F5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per me ha sempre fatto eco </w:t>
      </w:r>
      <w:r w:rsidRPr="007D33DB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con la questione della </w:t>
      </w:r>
      <w:r w:rsidRPr="007D78F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it-IT"/>
        </w:rPr>
        <w:t>colpa</w:t>
      </w:r>
      <w:r w:rsidRPr="007D33DB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nella declinazione che </w:t>
      </w:r>
      <w:r w:rsidR="003957F4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troviamo nel corso del </w:t>
      </w:r>
      <w:r w:rsidRPr="00B026F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it-IT"/>
        </w:rPr>
        <w:t xml:space="preserve">Seminario </w:t>
      </w:r>
      <w:r w:rsidR="00C04BC1" w:rsidRPr="00B026F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it-IT"/>
        </w:rPr>
        <w:t>VII</w:t>
      </w:r>
      <w:r w:rsidR="00C04BC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</w:t>
      </w:r>
      <w:r w:rsidR="00654658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dedicato a </w:t>
      </w:r>
      <w:r w:rsidR="00654658" w:rsidRPr="0065465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it-IT"/>
        </w:rPr>
        <w:t>L</w:t>
      </w:r>
      <w:r w:rsidR="00B525E5" w:rsidRPr="0065465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it-IT"/>
        </w:rPr>
        <w:t>’</w:t>
      </w:r>
      <w:r w:rsidR="00654658" w:rsidRPr="0065465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it-IT"/>
        </w:rPr>
        <w:t>e</w:t>
      </w:r>
      <w:r w:rsidR="00B525E5" w:rsidRPr="0065465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it-IT"/>
        </w:rPr>
        <w:t>ti</w:t>
      </w:r>
      <w:r w:rsidR="00B525E5" w:rsidRPr="007D33D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it-IT"/>
        </w:rPr>
        <w:t xml:space="preserve">ca </w:t>
      </w:r>
      <w:r w:rsidRPr="007D33D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it-IT"/>
        </w:rPr>
        <w:t xml:space="preserve">della </w:t>
      </w:r>
      <w:r w:rsidR="00B525E5" w:rsidRPr="007D33D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it-IT"/>
        </w:rPr>
        <w:t>p</w:t>
      </w:r>
      <w:r w:rsidR="005A32E7" w:rsidRPr="007D33D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it-IT"/>
        </w:rPr>
        <w:t>sicoanalisi</w:t>
      </w:r>
      <w:r w:rsidR="00C04BC1" w:rsidRPr="00C04BC1">
        <w:rPr>
          <w:rStyle w:val="Rimandonotaapidipagina"/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footnoteReference w:id="3"/>
      </w:r>
      <w:r w:rsidR="003957F4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dove Lacan dice: «propongo che l’unica cosa di cui si possa essere colpevoli, perlomeno nella prospettiva psicoanalitica, sia di aver ceduto sul proprio desiderio»</w:t>
      </w:r>
      <w:r w:rsidR="003957F4">
        <w:rPr>
          <w:rStyle w:val="Rimandonotaapidipagina"/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footnoteReference w:id="4"/>
      </w:r>
      <w:r w:rsidR="003957F4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. </w:t>
      </w:r>
      <w:r w:rsidR="005A32E7" w:rsidRPr="007D33DB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Desiderio che per la psicoanalisi non ha tanto il volto edulcorato che </w:t>
      </w:r>
      <w:r w:rsidR="000B14EA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ci offre l</w:t>
      </w:r>
      <w:r w:rsidR="005A32E7" w:rsidRPr="007D33DB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’edonismo contemporaneo quanto piuttosto il volto dell’orrore e del tormento. </w:t>
      </w:r>
      <w:r w:rsidR="00654658">
        <w:rPr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</w:p>
    <w:p w14:paraId="0CBA1D5C" w14:textId="77777777" w:rsidR="00203BDA" w:rsidRPr="007D33DB" w:rsidRDefault="005C3228" w:rsidP="007D33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D33DB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Lacan</w:t>
      </w:r>
      <w:r w:rsidR="003957F4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,</w:t>
      </w:r>
      <w:r w:rsidRPr="007D33DB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in rel</w:t>
      </w:r>
      <w:r w:rsidR="003957F4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azione alla tristezza, </w:t>
      </w:r>
      <w:r w:rsidR="00C04BC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parla di </w:t>
      </w:r>
      <w:r w:rsidRPr="007D33DB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rifiuto dell’inc</w:t>
      </w:r>
      <w:r w:rsidR="00C04BC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onscio. Siamo in effetti in un’</w:t>
      </w:r>
      <w:r w:rsidRPr="007D33DB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epoca che tende a mettere tra parentesi la causalità psichica, potremo dire che siamo in un tempo di un rifiu</w:t>
      </w:r>
      <w:r w:rsidR="00C04BC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to generalizzato dell’inconscio e potremo chiederci in che rapporto questo sia con il fatto che la nostra </w:t>
      </w:r>
      <w:r w:rsidR="00C04BC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lastRenderedPageBreak/>
        <w:t xml:space="preserve">epoca, </w:t>
      </w:r>
      <w:r w:rsidRPr="007D33DB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riprendendo Spinoza, è anche detta</w:t>
      </w:r>
      <w:r w:rsidR="00C04BC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l’epoca delle passioni tristi. </w:t>
      </w:r>
      <w:r w:rsidR="00203BDA" w:rsidRPr="007D33D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trattamento dell’insoddisfazione strutturale dell’essere umano attraverso gli oggetti di consumo e i farmaci, ci ha trasformati in una società globalmente dipendente che provoca </w:t>
      </w:r>
      <w:r w:rsidR="008F47D4" w:rsidRPr="007D33DB">
        <w:rPr>
          <w:rFonts w:ascii="Times New Roman" w:eastAsia="Times New Roman" w:hAnsi="Times New Roman" w:cs="Times New Roman"/>
          <w:sz w:val="24"/>
          <w:szCs w:val="24"/>
          <w:lang w:eastAsia="it-IT"/>
        </w:rPr>
        <w:t>una tristezza</w:t>
      </w:r>
      <w:r w:rsidR="00203BDA" w:rsidRPr="007D33D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permanente nei soggetti. </w:t>
      </w:r>
    </w:p>
    <w:p w14:paraId="5B04FBDB" w14:textId="77777777" w:rsidR="002942EF" w:rsidRPr="007D33DB" w:rsidRDefault="002942EF" w:rsidP="007D33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D33DB">
        <w:rPr>
          <w:rFonts w:ascii="Times New Roman" w:eastAsia="Times New Roman" w:hAnsi="Times New Roman" w:cs="Times New Roman"/>
          <w:sz w:val="24"/>
          <w:szCs w:val="24"/>
          <w:lang w:eastAsia="it-IT"/>
        </w:rPr>
        <w:t>Lacan</w:t>
      </w:r>
      <w:r w:rsidR="00A61026" w:rsidRPr="007D33D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nello scritto </w:t>
      </w:r>
      <w:r w:rsidR="00A61026" w:rsidRPr="007D33D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Televisione</w:t>
      </w:r>
      <w:r w:rsidR="00C04BC1" w:rsidRPr="00B026FF">
        <w:rPr>
          <w:rStyle w:val="Rimandonotaapidipagina"/>
          <w:rFonts w:ascii="Times New Roman" w:eastAsia="Times New Roman" w:hAnsi="Times New Roman" w:cs="Times New Roman"/>
          <w:sz w:val="24"/>
          <w:szCs w:val="24"/>
          <w:lang w:eastAsia="it-IT"/>
        </w:rPr>
        <w:footnoteReference w:id="5"/>
      </w:r>
      <w:r w:rsidR="00BF1001" w:rsidRPr="00B026F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BF1001" w:rsidRPr="007D33DB">
        <w:rPr>
          <w:rFonts w:ascii="Times New Roman" w:eastAsia="Times New Roman" w:hAnsi="Times New Roman" w:cs="Times New Roman"/>
          <w:sz w:val="24"/>
          <w:szCs w:val="24"/>
          <w:lang w:eastAsia="it-IT"/>
        </w:rPr>
        <w:t>dice</w:t>
      </w:r>
      <w:r w:rsidR="0078475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: </w:t>
      </w:r>
      <w:r w:rsidR="0078475F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«</w:t>
      </w:r>
      <w:r w:rsidRPr="007D33D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 tristezza </w:t>
      </w:r>
      <w:r w:rsidR="00A61026" w:rsidRPr="007D33D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[…] </w:t>
      </w:r>
      <w:r w:rsidRPr="007D33DB">
        <w:rPr>
          <w:rFonts w:ascii="Times New Roman" w:eastAsia="Times New Roman" w:hAnsi="Times New Roman" w:cs="Times New Roman"/>
          <w:sz w:val="24"/>
          <w:szCs w:val="24"/>
          <w:lang w:eastAsia="it-IT"/>
        </w:rPr>
        <w:t>viene qualificata come depression</w:t>
      </w:r>
      <w:r w:rsidR="00BF1001" w:rsidRPr="007D33DB">
        <w:rPr>
          <w:rFonts w:ascii="Times New Roman" w:eastAsia="Times New Roman" w:hAnsi="Times New Roman" w:cs="Times New Roman"/>
          <w:sz w:val="24"/>
          <w:szCs w:val="24"/>
          <w:lang w:eastAsia="it-IT"/>
        </w:rPr>
        <w:t>e […] Ma non è uno stato d’animo</w:t>
      </w:r>
      <w:r w:rsidRPr="007D33DB">
        <w:rPr>
          <w:rFonts w:ascii="Times New Roman" w:eastAsia="Times New Roman" w:hAnsi="Times New Roman" w:cs="Times New Roman"/>
          <w:sz w:val="24"/>
          <w:szCs w:val="24"/>
          <w:lang w:eastAsia="it-IT"/>
        </w:rPr>
        <w:t>, è semplicemente una pecca morale, come si esprimeva Dante, o anche Spinoza: un peccato, il che vuol dire una fiacchezza morale, che in ultima istanza si situa a partire dal pensiero, cioè al dovere di be</w:t>
      </w:r>
      <w:r w:rsidR="00562542" w:rsidRPr="007D33DB">
        <w:rPr>
          <w:rFonts w:ascii="Times New Roman" w:eastAsia="Times New Roman" w:hAnsi="Times New Roman" w:cs="Times New Roman"/>
          <w:sz w:val="24"/>
          <w:szCs w:val="24"/>
          <w:lang w:eastAsia="it-IT"/>
        </w:rPr>
        <w:t>n-</w:t>
      </w:r>
      <w:r w:rsidRPr="007D33DB">
        <w:rPr>
          <w:rFonts w:ascii="Times New Roman" w:eastAsia="Times New Roman" w:hAnsi="Times New Roman" w:cs="Times New Roman"/>
          <w:sz w:val="24"/>
          <w:szCs w:val="24"/>
          <w:lang w:eastAsia="it-IT"/>
        </w:rPr>
        <w:t>dire o di ritrovarcisi n</w:t>
      </w:r>
      <w:r w:rsidR="00A61026" w:rsidRPr="007D33DB">
        <w:rPr>
          <w:rFonts w:ascii="Times New Roman" w:eastAsia="Times New Roman" w:hAnsi="Times New Roman" w:cs="Times New Roman"/>
          <w:sz w:val="24"/>
          <w:szCs w:val="24"/>
          <w:lang w:eastAsia="it-IT"/>
        </w:rPr>
        <w:t>ell’inconsc</w:t>
      </w:r>
      <w:r w:rsidR="0078475F">
        <w:rPr>
          <w:rFonts w:ascii="Times New Roman" w:eastAsia="Times New Roman" w:hAnsi="Times New Roman" w:cs="Times New Roman"/>
          <w:sz w:val="24"/>
          <w:szCs w:val="24"/>
          <w:lang w:eastAsia="it-IT"/>
        </w:rPr>
        <w:t>io, nella struttura</w:t>
      </w:r>
      <w:r w:rsidR="0078475F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»</w:t>
      </w:r>
      <w:r w:rsidR="00C04BC1">
        <w:rPr>
          <w:rStyle w:val="Rimandonotaapidipagina"/>
          <w:rFonts w:ascii="Times New Roman" w:eastAsia="Times New Roman" w:hAnsi="Times New Roman" w:cs="Times New Roman"/>
          <w:sz w:val="24"/>
          <w:szCs w:val="24"/>
          <w:lang w:eastAsia="it-IT"/>
        </w:rPr>
        <w:footnoteReference w:id="6"/>
      </w:r>
      <w:r w:rsidR="00562542" w:rsidRPr="007D33D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Una fiacchezza morale, sottolinea </w:t>
      </w:r>
      <w:r w:rsidR="0078475F">
        <w:rPr>
          <w:rFonts w:ascii="Times New Roman" w:eastAsia="Times New Roman" w:hAnsi="Times New Roman" w:cs="Times New Roman"/>
          <w:sz w:val="24"/>
          <w:szCs w:val="24"/>
          <w:lang w:eastAsia="it-IT"/>
        </w:rPr>
        <w:t>Lacan</w:t>
      </w:r>
      <w:r w:rsidR="00F0158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="0078475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che ha a che fare con il </w:t>
      </w:r>
      <w:r w:rsidR="0078475F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«</w:t>
      </w:r>
      <w:r w:rsidR="00562542" w:rsidRPr="007D33DB">
        <w:rPr>
          <w:rFonts w:ascii="Times New Roman" w:eastAsia="Times New Roman" w:hAnsi="Times New Roman" w:cs="Times New Roman"/>
          <w:sz w:val="24"/>
          <w:szCs w:val="24"/>
          <w:lang w:eastAsia="it-IT"/>
        </w:rPr>
        <w:t>rigetto dell’inconscio</w:t>
      </w:r>
      <w:r w:rsidR="0078475F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»</w:t>
      </w:r>
      <w:r w:rsidR="00C04BC1">
        <w:rPr>
          <w:rStyle w:val="Rimandonotaapidipagina"/>
          <w:rFonts w:ascii="Times New Roman" w:eastAsia="Times New Roman" w:hAnsi="Times New Roman" w:cs="Times New Roman"/>
          <w:sz w:val="24"/>
          <w:szCs w:val="24"/>
          <w:lang w:eastAsia="it-IT"/>
        </w:rPr>
        <w:footnoteReference w:id="7"/>
      </w:r>
      <w:r w:rsidR="00562542" w:rsidRPr="007D33DB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="00A61026" w:rsidRPr="007D33D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14:paraId="693EEB8E" w14:textId="77777777" w:rsidR="00562542" w:rsidRPr="007D33DB" w:rsidRDefault="00562542" w:rsidP="007D33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D33D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Lacan oppone qui, tristezza e depressione e </w:t>
      </w:r>
      <w:r w:rsidR="00DA76BC" w:rsidRPr="007D33DB">
        <w:rPr>
          <w:rFonts w:ascii="Times New Roman" w:eastAsia="Times New Roman" w:hAnsi="Times New Roman" w:cs="Times New Roman"/>
          <w:sz w:val="24"/>
          <w:szCs w:val="24"/>
          <w:lang w:eastAsia="it-IT"/>
        </w:rPr>
        <w:t>afferma che la tristezza</w:t>
      </w:r>
      <w:r w:rsidR="007D33DB" w:rsidRPr="007D33DB">
        <w:rPr>
          <w:rFonts w:ascii="Times New Roman" w:eastAsia="Times New Roman" w:hAnsi="Times New Roman" w:cs="Times New Roman"/>
          <w:sz w:val="24"/>
          <w:szCs w:val="24"/>
          <w:lang w:eastAsia="it-IT"/>
        </w:rPr>
        <w:t>, in quanto affetto,</w:t>
      </w:r>
      <w:r w:rsidR="00DA76BC" w:rsidRPr="007D33D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non è uno stato d’animo ma uno</w:t>
      </w:r>
      <w:r w:rsidRPr="007D33D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stato morale, una viltà morale</w:t>
      </w:r>
      <w:r w:rsidR="00DA76BC" w:rsidRPr="007D33D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che </w:t>
      </w:r>
      <w:r w:rsidRPr="007D33DB">
        <w:rPr>
          <w:rFonts w:ascii="Times New Roman" w:eastAsia="Times New Roman" w:hAnsi="Times New Roman" w:cs="Times New Roman"/>
          <w:sz w:val="24"/>
          <w:szCs w:val="24"/>
          <w:lang w:eastAsia="it-IT"/>
        </w:rPr>
        <w:t>si oppone al dovere del ben-</w:t>
      </w:r>
      <w:r w:rsidR="00DA76BC" w:rsidRPr="007D33DB">
        <w:rPr>
          <w:rFonts w:ascii="Times New Roman" w:eastAsia="Times New Roman" w:hAnsi="Times New Roman" w:cs="Times New Roman"/>
          <w:sz w:val="24"/>
          <w:szCs w:val="24"/>
          <w:lang w:eastAsia="it-IT"/>
        </w:rPr>
        <w:t>dire. Colloca in questo modo la tristezza come sta</w:t>
      </w:r>
      <w:r w:rsidRPr="007D33DB">
        <w:rPr>
          <w:rFonts w:ascii="Times New Roman" w:eastAsia="Times New Roman" w:hAnsi="Times New Roman" w:cs="Times New Roman"/>
          <w:sz w:val="24"/>
          <w:szCs w:val="24"/>
          <w:lang w:eastAsia="it-IT"/>
        </w:rPr>
        <w:t>to morale, nel campo dell’etica</w:t>
      </w:r>
      <w:r w:rsidR="00F2120C" w:rsidRPr="007D33D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della psicoanalisi</w:t>
      </w:r>
      <w:r w:rsidR="00373936" w:rsidRPr="007D33D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intesa come posizione di fronte al reale che è al principio della pratica psicoanalitica, </w:t>
      </w:r>
      <w:r w:rsidRPr="007D33D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quel campo la cui questione centrale è la </w:t>
      </w:r>
      <w:r w:rsidR="00DA76BC" w:rsidRPr="007D33DB">
        <w:rPr>
          <w:rFonts w:ascii="Times New Roman" w:eastAsia="Times New Roman" w:hAnsi="Times New Roman" w:cs="Times New Roman"/>
          <w:sz w:val="24"/>
          <w:szCs w:val="24"/>
          <w:lang w:eastAsia="it-IT"/>
        </w:rPr>
        <w:t>relazione</w:t>
      </w:r>
      <w:r w:rsidR="00F2120C" w:rsidRPr="007D33DB">
        <w:rPr>
          <w:rFonts w:ascii="Times New Roman" w:eastAsia="Times New Roman" w:hAnsi="Times New Roman" w:cs="Times New Roman"/>
          <w:sz w:val="24"/>
          <w:szCs w:val="24"/>
          <w:lang w:eastAsia="it-IT"/>
        </w:rPr>
        <w:t>, in quanto impossibile,</w:t>
      </w:r>
      <w:r w:rsidR="00DA76BC" w:rsidRPr="007D33D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 soggetto con il suo godimento e con il suo desiderio. </w:t>
      </w:r>
    </w:p>
    <w:p w14:paraId="2DDF8F1D" w14:textId="77777777" w:rsidR="005B3A61" w:rsidRPr="007D33DB" w:rsidRDefault="00562542" w:rsidP="007D33D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3DB">
        <w:rPr>
          <w:rFonts w:ascii="Times New Roman" w:eastAsia="Times New Roman" w:hAnsi="Times New Roman" w:cs="Times New Roman"/>
          <w:sz w:val="24"/>
          <w:szCs w:val="24"/>
          <w:lang w:eastAsia="it-IT"/>
        </w:rPr>
        <w:t>L</w:t>
      </w:r>
      <w:r w:rsidR="00DA76BC" w:rsidRPr="007D33D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 teorizzazione freudiana della pulsione di morte </w:t>
      </w:r>
      <w:r w:rsidR="00F2120C" w:rsidRPr="007D33DB">
        <w:rPr>
          <w:rFonts w:ascii="Times New Roman" w:eastAsia="Times New Roman" w:hAnsi="Times New Roman" w:cs="Times New Roman"/>
          <w:sz w:val="24"/>
          <w:szCs w:val="24"/>
          <w:lang w:eastAsia="it-IT"/>
        </w:rPr>
        <w:t>manda in frantumi</w:t>
      </w:r>
      <w:r w:rsidR="00DA76BC" w:rsidRPr="007D33D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il sogno di una possibile armo</w:t>
      </w:r>
      <w:r w:rsidR="00F2120C" w:rsidRPr="007D33D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nia del soggetto con se stesso e </w:t>
      </w:r>
      <w:r w:rsidR="00BF1001" w:rsidRPr="007D33D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quindi </w:t>
      </w:r>
      <w:r w:rsidR="00F2120C" w:rsidRPr="007D33D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 gli altri. Il </w:t>
      </w:r>
      <w:r w:rsidR="000457B0" w:rsidRPr="007D33DB">
        <w:rPr>
          <w:rFonts w:ascii="Times New Roman" w:hAnsi="Times New Roman" w:cs="Times New Roman"/>
          <w:sz w:val="24"/>
          <w:szCs w:val="24"/>
        </w:rPr>
        <w:t xml:space="preserve">rischio attuale in cui siamo immersi è quello di </w:t>
      </w:r>
      <w:proofErr w:type="spellStart"/>
      <w:r w:rsidR="0056055D" w:rsidRPr="007D33DB">
        <w:rPr>
          <w:rFonts w:ascii="Times New Roman" w:hAnsi="Times New Roman" w:cs="Times New Roman"/>
          <w:sz w:val="24"/>
          <w:szCs w:val="24"/>
        </w:rPr>
        <w:t>patologizzare</w:t>
      </w:r>
      <w:proofErr w:type="spellEnd"/>
      <w:r w:rsidR="0056055D" w:rsidRPr="007D33DB">
        <w:rPr>
          <w:rFonts w:ascii="Times New Roman" w:hAnsi="Times New Roman" w:cs="Times New Roman"/>
          <w:sz w:val="24"/>
          <w:szCs w:val="24"/>
        </w:rPr>
        <w:t xml:space="preserve"> la vita </w:t>
      </w:r>
      <w:r w:rsidR="00C01095" w:rsidRPr="007D33DB">
        <w:rPr>
          <w:rFonts w:ascii="Times New Roman" w:hAnsi="Times New Roman" w:cs="Times New Roman"/>
          <w:sz w:val="24"/>
          <w:szCs w:val="24"/>
        </w:rPr>
        <w:t xml:space="preserve">stessa e ritengo che la riflessione lacaniana sugli affetti non smetta di </w:t>
      </w:r>
      <w:r w:rsidR="005B3A61" w:rsidRPr="007D33DB">
        <w:rPr>
          <w:rFonts w:ascii="Times New Roman" w:hAnsi="Times New Roman" w:cs="Times New Roman"/>
          <w:sz w:val="24"/>
          <w:szCs w:val="24"/>
        </w:rPr>
        <w:t xml:space="preserve">interrogarci circa il mistero della vita </w:t>
      </w:r>
      <w:r w:rsidR="007D33DB" w:rsidRPr="007D33DB">
        <w:rPr>
          <w:rFonts w:ascii="Times New Roman" w:hAnsi="Times New Roman" w:cs="Times New Roman"/>
          <w:sz w:val="24"/>
          <w:szCs w:val="24"/>
        </w:rPr>
        <w:t>nella sua legatura traumatizzante</w:t>
      </w:r>
      <w:r w:rsidR="005B3A61" w:rsidRPr="007D33DB">
        <w:rPr>
          <w:rFonts w:ascii="Times New Roman" w:hAnsi="Times New Roman" w:cs="Times New Roman"/>
          <w:sz w:val="24"/>
          <w:szCs w:val="24"/>
        </w:rPr>
        <w:t xml:space="preserve"> forzata degli effetti reali del linguaggio che ci abita. </w:t>
      </w:r>
    </w:p>
    <w:p w14:paraId="74820DEB" w14:textId="77777777" w:rsidR="00B20C46" w:rsidRPr="007D33DB" w:rsidRDefault="0078475F" w:rsidP="007D33D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Lacan ci dice che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«</w:t>
      </w:r>
      <w:r w:rsidR="00B20C46" w:rsidRPr="007D33DB">
        <w:rPr>
          <w:rFonts w:ascii="Times New Roman" w:hAnsi="Times New Roman" w:cs="Times New Roman"/>
          <w:sz w:val="24"/>
          <w:szCs w:val="24"/>
        </w:rPr>
        <w:t xml:space="preserve">all’opposto della tristezza c’è il gaio sapere, che invece </w:t>
      </w:r>
      <w:r>
        <w:rPr>
          <w:rFonts w:ascii="Times New Roman" w:hAnsi="Times New Roman" w:cs="Times New Roman"/>
          <w:sz w:val="24"/>
          <w:szCs w:val="24"/>
        </w:rPr>
        <w:t>è una virtù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»</w:t>
      </w:r>
      <w:r w:rsidR="00C04BC1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8"/>
      </w:r>
      <w:r w:rsidR="00B20C46" w:rsidRPr="007D33DB">
        <w:rPr>
          <w:rFonts w:ascii="Times New Roman" w:hAnsi="Times New Roman" w:cs="Times New Roman"/>
          <w:sz w:val="24"/>
          <w:szCs w:val="24"/>
        </w:rPr>
        <w:t>. Una virtù c</w:t>
      </w:r>
      <w:r>
        <w:rPr>
          <w:rFonts w:ascii="Times New Roman" w:hAnsi="Times New Roman" w:cs="Times New Roman"/>
          <w:sz w:val="24"/>
          <w:szCs w:val="24"/>
        </w:rPr>
        <w:t xml:space="preserve">he però, aggiunge, non assolve </w:t>
      </w:r>
      <w:r w:rsidR="00B026FF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«</w:t>
      </w:r>
      <w:r w:rsidR="00B20C46" w:rsidRPr="007D33DB">
        <w:rPr>
          <w:rFonts w:ascii="Times New Roman" w:hAnsi="Times New Roman" w:cs="Times New Roman"/>
          <w:sz w:val="24"/>
          <w:szCs w:val="24"/>
        </w:rPr>
        <w:t>nessuno dal peccato</w:t>
      </w:r>
      <w:r w:rsidR="003A0048">
        <w:rPr>
          <w:rFonts w:ascii="Times New Roman" w:hAnsi="Times New Roman" w:cs="Times New Roman"/>
          <w:sz w:val="24"/>
          <w:szCs w:val="24"/>
        </w:rPr>
        <w:t xml:space="preserve"> </w:t>
      </w:r>
      <w:r w:rsidR="00B20C46" w:rsidRPr="007D33DB">
        <w:rPr>
          <w:rFonts w:ascii="Times New Roman" w:hAnsi="Times New Roman" w:cs="Times New Roman"/>
          <w:sz w:val="24"/>
          <w:szCs w:val="24"/>
        </w:rPr>
        <w:t>– originale come ognuno sa</w:t>
      </w:r>
      <w:r w:rsidR="00B026FF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»</w:t>
      </w:r>
      <w:r w:rsidR="00C04BC1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9"/>
      </w:r>
      <w:r w:rsidR="00EA539D">
        <w:rPr>
          <w:rFonts w:ascii="Times New Roman" w:hAnsi="Times New Roman" w:cs="Times New Roman"/>
          <w:sz w:val="24"/>
          <w:szCs w:val="24"/>
        </w:rPr>
        <w:t xml:space="preserve">. Peccato originale legato all’incontro traumatico con linguaggio, </w:t>
      </w:r>
      <w:r w:rsidR="005B3A61" w:rsidRPr="007D33DB">
        <w:rPr>
          <w:rFonts w:ascii="Times New Roman" w:hAnsi="Times New Roman" w:cs="Times New Roman"/>
          <w:sz w:val="24"/>
          <w:szCs w:val="24"/>
        </w:rPr>
        <w:t xml:space="preserve">mai più sanabile, già da sempre perduto </w:t>
      </w:r>
      <w:r w:rsidR="00BB6020" w:rsidRPr="007D33DB">
        <w:rPr>
          <w:rFonts w:ascii="Times New Roman" w:hAnsi="Times New Roman" w:cs="Times New Roman"/>
          <w:sz w:val="24"/>
          <w:szCs w:val="24"/>
        </w:rPr>
        <w:t>e</w:t>
      </w:r>
      <w:r w:rsidR="005B3A61" w:rsidRPr="007D33DB">
        <w:rPr>
          <w:rFonts w:ascii="Times New Roman" w:hAnsi="Times New Roman" w:cs="Times New Roman"/>
          <w:sz w:val="24"/>
          <w:szCs w:val="24"/>
        </w:rPr>
        <w:t xml:space="preserve"> di cui </w:t>
      </w:r>
      <w:r w:rsidR="00BB6020" w:rsidRPr="007D33DB">
        <w:rPr>
          <w:rFonts w:ascii="Times New Roman" w:hAnsi="Times New Roman" w:cs="Times New Roman"/>
          <w:sz w:val="24"/>
          <w:szCs w:val="24"/>
        </w:rPr>
        <w:t>gli</w:t>
      </w:r>
      <w:r w:rsidR="005B3A61" w:rsidRPr="007D33DB">
        <w:rPr>
          <w:rFonts w:ascii="Times New Roman" w:hAnsi="Times New Roman" w:cs="Times New Roman"/>
          <w:sz w:val="24"/>
          <w:szCs w:val="24"/>
        </w:rPr>
        <w:t xml:space="preserve"> AE, </w:t>
      </w:r>
      <w:r w:rsidR="007D33DB" w:rsidRPr="007D33DB">
        <w:rPr>
          <w:rFonts w:ascii="Times New Roman" w:hAnsi="Times New Roman" w:cs="Times New Roman"/>
          <w:sz w:val="24"/>
          <w:szCs w:val="24"/>
        </w:rPr>
        <w:t>avendo</w:t>
      </w:r>
      <w:r w:rsidR="005B3A61" w:rsidRPr="007D33DB">
        <w:rPr>
          <w:rFonts w:ascii="Times New Roman" w:hAnsi="Times New Roman" w:cs="Times New Roman"/>
          <w:sz w:val="24"/>
          <w:szCs w:val="24"/>
        </w:rPr>
        <w:t xml:space="preserve"> portato a termine la</w:t>
      </w:r>
      <w:r w:rsidR="00BB6020" w:rsidRPr="007D33DB">
        <w:rPr>
          <w:rFonts w:ascii="Times New Roman" w:hAnsi="Times New Roman" w:cs="Times New Roman"/>
          <w:sz w:val="24"/>
          <w:szCs w:val="24"/>
        </w:rPr>
        <w:t xml:space="preserve"> loro esperienza di analisi, </w:t>
      </w:r>
      <w:r w:rsidR="005B3A61" w:rsidRPr="007D33DB">
        <w:rPr>
          <w:rFonts w:ascii="Times New Roman" w:hAnsi="Times New Roman" w:cs="Times New Roman"/>
          <w:sz w:val="24"/>
          <w:szCs w:val="24"/>
        </w:rPr>
        <w:t>testimoniano c</w:t>
      </w:r>
      <w:r w:rsidR="00BB6020" w:rsidRPr="007D33DB">
        <w:rPr>
          <w:rFonts w:ascii="Times New Roman" w:hAnsi="Times New Roman" w:cs="Times New Roman"/>
          <w:sz w:val="24"/>
          <w:szCs w:val="24"/>
        </w:rPr>
        <w:t xml:space="preserve">he ci può essere gaiezza autentica laddove </w:t>
      </w:r>
      <w:r w:rsidR="007D33DB" w:rsidRPr="007D33DB">
        <w:rPr>
          <w:rFonts w:ascii="Times New Roman" w:hAnsi="Times New Roman" w:cs="Times New Roman"/>
          <w:sz w:val="24"/>
          <w:szCs w:val="24"/>
        </w:rPr>
        <w:t xml:space="preserve">ci si ritrovi ad </w:t>
      </w:r>
      <w:r w:rsidR="00BB6020" w:rsidRPr="007D33DB">
        <w:rPr>
          <w:rFonts w:ascii="Times New Roman" w:hAnsi="Times New Roman" w:cs="Times New Roman"/>
          <w:sz w:val="24"/>
          <w:szCs w:val="24"/>
        </w:rPr>
        <w:t>accoglie</w:t>
      </w:r>
      <w:r w:rsidR="007D33DB" w:rsidRPr="007D33DB">
        <w:rPr>
          <w:rFonts w:ascii="Times New Roman" w:hAnsi="Times New Roman" w:cs="Times New Roman"/>
          <w:sz w:val="24"/>
          <w:szCs w:val="24"/>
        </w:rPr>
        <w:t>re</w:t>
      </w:r>
      <w:r w:rsidR="00BB6020" w:rsidRPr="007D33DB">
        <w:rPr>
          <w:rFonts w:ascii="Times New Roman" w:hAnsi="Times New Roman" w:cs="Times New Roman"/>
          <w:sz w:val="24"/>
          <w:szCs w:val="24"/>
        </w:rPr>
        <w:t xml:space="preserve"> con preziosa leggerezza il punto di orrore </w:t>
      </w:r>
      <w:proofErr w:type="spellStart"/>
      <w:r w:rsidR="00BB6020" w:rsidRPr="007D33DB">
        <w:rPr>
          <w:rFonts w:ascii="Times New Roman" w:hAnsi="Times New Roman" w:cs="Times New Roman"/>
          <w:sz w:val="24"/>
          <w:szCs w:val="24"/>
        </w:rPr>
        <w:t>fondativo</w:t>
      </w:r>
      <w:proofErr w:type="spellEnd"/>
      <w:r w:rsidR="00BB6020" w:rsidRPr="007D33DB">
        <w:rPr>
          <w:rFonts w:ascii="Times New Roman" w:hAnsi="Times New Roman" w:cs="Times New Roman"/>
          <w:sz w:val="24"/>
          <w:szCs w:val="24"/>
        </w:rPr>
        <w:t xml:space="preserve"> che ormai</w:t>
      </w:r>
      <w:r w:rsidR="000B14EA">
        <w:rPr>
          <w:rFonts w:ascii="Times New Roman" w:hAnsi="Times New Roman" w:cs="Times New Roman"/>
          <w:sz w:val="24"/>
          <w:szCs w:val="24"/>
        </w:rPr>
        <w:t>,</w:t>
      </w:r>
      <w:r w:rsidR="00BB6020" w:rsidRPr="007D33DB">
        <w:rPr>
          <w:rFonts w:ascii="Times New Roman" w:hAnsi="Times New Roman" w:cs="Times New Roman"/>
          <w:sz w:val="24"/>
          <w:szCs w:val="24"/>
        </w:rPr>
        <w:t xml:space="preserve"> </w:t>
      </w:r>
      <w:r w:rsidR="009A2795" w:rsidRPr="007D33DB">
        <w:rPr>
          <w:rFonts w:ascii="Times New Roman" w:hAnsi="Times New Roman" w:cs="Times New Roman"/>
          <w:sz w:val="24"/>
          <w:szCs w:val="24"/>
        </w:rPr>
        <w:t xml:space="preserve">trovandosi </w:t>
      </w:r>
      <w:r w:rsidR="00BB6020" w:rsidRPr="007D33DB">
        <w:rPr>
          <w:rFonts w:ascii="Times New Roman" w:hAnsi="Times New Roman" w:cs="Times New Roman"/>
          <w:sz w:val="24"/>
          <w:szCs w:val="24"/>
        </w:rPr>
        <w:t>al di là del senso, lo si può lasciare andare</w:t>
      </w:r>
      <w:r w:rsidR="009A2795" w:rsidRPr="007D33DB">
        <w:rPr>
          <w:rFonts w:ascii="Times New Roman" w:hAnsi="Times New Roman" w:cs="Times New Roman"/>
          <w:sz w:val="24"/>
          <w:szCs w:val="24"/>
        </w:rPr>
        <w:t>,</w:t>
      </w:r>
      <w:r w:rsidR="00BB6020" w:rsidRPr="007D33DB">
        <w:rPr>
          <w:rFonts w:ascii="Times New Roman" w:hAnsi="Times New Roman" w:cs="Times New Roman"/>
          <w:sz w:val="24"/>
          <w:szCs w:val="24"/>
        </w:rPr>
        <w:t xml:space="preserve"> essendoselo assunti. </w:t>
      </w:r>
    </w:p>
    <w:p w14:paraId="3C5CEE07" w14:textId="77777777" w:rsidR="00C01095" w:rsidRPr="007D33DB" w:rsidRDefault="00C01095" w:rsidP="007D33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4244D8C" w14:textId="77777777" w:rsidR="00C01095" w:rsidRPr="007D33DB" w:rsidRDefault="00C01095" w:rsidP="007D33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C01095" w:rsidRPr="007D33D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9D6294" w14:textId="77777777" w:rsidR="00130D43" w:rsidRDefault="00130D43" w:rsidP="001A645A">
      <w:pPr>
        <w:spacing w:after="0" w:line="240" w:lineRule="auto"/>
      </w:pPr>
      <w:r>
        <w:separator/>
      </w:r>
    </w:p>
  </w:endnote>
  <w:endnote w:type="continuationSeparator" w:id="0">
    <w:p w14:paraId="4943A3F0" w14:textId="77777777" w:rsidR="00130D43" w:rsidRDefault="00130D43" w:rsidP="001A6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3181A7" w14:textId="77777777" w:rsidR="00130D43" w:rsidRDefault="00130D43" w:rsidP="001A645A">
      <w:pPr>
        <w:spacing w:after="0" w:line="240" w:lineRule="auto"/>
      </w:pPr>
      <w:r>
        <w:separator/>
      </w:r>
    </w:p>
  </w:footnote>
  <w:footnote w:type="continuationSeparator" w:id="0">
    <w:p w14:paraId="0DA825AF" w14:textId="77777777" w:rsidR="00130D43" w:rsidRDefault="00130D43" w:rsidP="001A645A">
      <w:pPr>
        <w:spacing w:after="0" w:line="240" w:lineRule="auto"/>
      </w:pPr>
      <w:r>
        <w:continuationSeparator/>
      </w:r>
    </w:p>
  </w:footnote>
  <w:footnote w:id="1">
    <w:p w14:paraId="79B75DD0" w14:textId="77777777" w:rsidR="00BA0DB9" w:rsidRPr="00A50308" w:rsidRDefault="00BA0DB9">
      <w:pPr>
        <w:pStyle w:val="Testonotaapidipagina"/>
        <w:rPr>
          <w:rFonts w:ascii="Times New Roman" w:hAnsi="Times New Roman" w:cs="Times New Roman"/>
          <w:sz w:val="22"/>
          <w:szCs w:val="22"/>
        </w:rPr>
      </w:pPr>
      <w:r>
        <w:rPr>
          <w:rStyle w:val="Rimandonotaapidipagina"/>
        </w:rPr>
        <w:footnoteRef/>
      </w:r>
      <w:r>
        <w:t xml:space="preserve"> </w:t>
      </w:r>
      <w:r w:rsidRPr="0092387A">
        <w:rPr>
          <w:rFonts w:ascii="Times New Roman" w:hAnsi="Times New Roman" w:cs="Times New Roman"/>
        </w:rPr>
        <w:t xml:space="preserve">JACQUES LACAN, </w:t>
      </w:r>
      <w:r w:rsidRPr="00A50308">
        <w:rPr>
          <w:rFonts w:ascii="Times New Roman" w:hAnsi="Times New Roman" w:cs="Times New Roman"/>
          <w:i/>
          <w:sz w:val="22"/>
          <w:szCs w:val="22"/>
          <w:shd w:val="clear" w:color="auto" w:fill="FFFFFF"/>
        </w:rPr>
        <w:t>Il mio insegnamento. Io parlo ai muri</w:t>
      </w:r>
      <w:r w:rsidR="00A50308" w:rsidRPr="00A50308">
        <w:rPr>
          <w:rFonts w:ascii="Times New Roman" w:hAnsi="Times New Roman" w:cs="Times New Roman"/>
          <w:sz w:val="22"/>
          <w:szCs w:val="22"/>
          <w:shd w:val="clear" w:color="auto" w:fill="FFFFFF"/>
        </w:rPr>
        <w:t>, Astrolabio, Roma 2014,</w:t>
      </w:r>
      <w:r w:rsidRPr="00A50308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p</w:t>
      </w:r>
      <w:r w:rsidR="00A50308">
        <w:rPr>
          <w:rFonts w:ascii="Times New Roman" w:hAnsi="Times New Roman" w:cs="Times New Roman"/>
          <w:sz w:val="22"/>
          <w:szCs w:val="22"/>
          <w:shd w:val="clear" w:color="auto" w:fill="FFFFFF"/>
        </w:rPr>
        <w:t>.</w:t>
      </w:r>
      <w:r w:rsidRPr="00A50308">
        <w:rPr>
          <w:rFonts w:ascii="Times New Roman" w:hAnsi="Times New Roman" w:cs="Times New Roman"/>
          <w:sz w:val="22"/>
          <w:szCs w:val="22"/>
          <w:shd w:val="clear" w:color="auto" w:fill="FFFFFF"/>
        </w:rPr>
        <w:t>65.</w:t>
      </w:r>
      <w:r w:rsidR="00A50308" w:rsidRPr="00A50308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</w:p>
  </w:footnote>
  <w:footnote w:id="2">
    <w:p w14:paraId="0A96EEB3" w14:textId="77777777" w:rsidR="007657EA" w:rsidRPr="0092387A" w:rsidRDefault="007657EA">
      <w:pPr>
        <w:pStyle w:val="Testonotaapidipagina"/>
        <w:rPr>
          <w:rFonts w:ascii="Times New Roman" w:hAnsi="Times New Roman" w:cs="Times New Roman"/>
        </w:rPr>
      </w:pPr>
      <w:r w:rsidRPr="0092387A">
        <w:rPr>
          <w:rStyle w:val="Rimandonotaapidipagina"/>
          <w:rFonts w:ascii="Times New Roman" w:hAnsi="Times New Roman" w:cs="Times New Roman"/>
        </w:rPr>
        <w:footnoteRef/>
      </w:r>
      <w:r w:rsidRPr="0092387A">
        <w:rPr>
          <w:rFonts w:ascii="Times New Roman" w:hAnsi="Times New Roman" w:cs="Times New Roman"/>
        </w:rPr>
        <w:t xml:space="preserve"> Conferenza organizzata dalla segreteria di Torino della SLP il 18 marzo 2016. Conferenza dal titolo “L’essere parlante non è soltanto una marionetta di ciò che lo trascende”, pubblicata in </w:t>
      </w:r>
      <w:r w:rsidRPr="0092387A">
        <w:rPr>
          <w:rFonts w:ascii="Times New Roman" w:hAnsi="Times New Roman" w:cs="Times New Roman"/>
          <w:i/>
        </w:rPr>
        <w:t>Attualità Lacaniana</w:t>
      </w:r>
      <w:r w:rsidRPr="0092387A">
        <w:rPr>
          <w:rFonts w:ascii="Times New Roman" w:hAnsi="Times New Roman" w:cs="Times New Roman"/>
        </w:rPr>
        <w:t xml:space="preserve"> n. 21, 2017, p. 195</w:t>
      </w:r>
      <w:r w:rsidR="003957F4">
        <w:rPr>
          <w:rFonts w:ascii="Times New Roman" w:hAnsi="Times New Roman" w:cs="Times New Roman"/>
        </w:rPr>
        <w:t>.</w:t>
      </w:r>
    </w:p>
  </w:footnote>
  <w:footnote w:id="3">
    <w:p w14:paraId="5B4FFF80" w14:textId="77777777" w:rsidR="00C04BC1" w:rsidRPr="0092387A" w:rsidRDefault="00C04BC1">
      <w:pPr>
        <w:pStyle w:val="Testonotaapidipagina"/>
        <w:rPr>
          <w:rFonts w:ascii="Times New Roman" w:hAnsi="Times New Roman" w:cs="Times New Roman"/>
          <w:color w:val="FF0000"/>
        </w:rPr>
      </w:pPr>
      <w:r w:rsidRPr="0092387A">
        <w:rPr>
          <w:rStyle w:val="Rimandonotaapidipagina"/>
          <w:rFonts w:ascii="Times New Roman" w:hAnsi="Times New Roman" w:cs="Times New Roman"/>
        </w:rPr>
        <w:footnoteRef/>
      </w:r>
      <w:r w:rsidRPr="0092387A">
        <w:rPr>
          <w:rFonts w:ascii="Times New Roman" w:hAnsi="Times New Roman" w:cs="Times New Roman"/>
        </w:rPr>
        <w:t xml:space="preserve"> </w:t>
      </w:r>
      <w:r w:rsidR="0078475F" w:rsidRPr="0092387A">
        <w:rPr>
          <w:rFonts w:ascii="Times New Roman" w:hAnsi="Times New Roman" w:cs="Times New Roman"/>
        </w:rPr>
        <w:t xml:space="preserve">JACQUES LACAN, </w:t>
      </w:r>
      <w:r w:rsidR="0078475F" w:rsidRPr="0092387A">
        <w:rPr>
          <w:rFonts w:ascii="Times New Roman" w:hAnsi="Times New Roman" w:cs="Times New Roman"/>
          <w:i/>
        </w:rPr>
        <w:t>Il Semi</w:t>
      </w:r>
      <w:r w:rsidR="0078475F" w:rsidRPr="003957F4">
        <w:rPr>
          <w:rFonts w:ascii="Times New Roman" w:hAnsi="Times New Roman" w:cs="Times New Roman"/>
          <w:i/>
        </w:rPr>
        <w:t>nario</w:t>
      </w:r>
      <w:r w:rsidR="0078475F" w:rsidRPr="003957F4">
        <w:rPr>
          <w:rFonts w:ascii="Times New Roman" w:hAnsi="Times New Roman" w:cs="Times New Roman"/>
        </w:rPr>
        <w:t xml:space="preserve">. </w:t>
      </w:r>
      <w:r w:rsidR="00B026FF" w:rsidRPr="003957F4">
        <w:rPr>
          <w:rFonts w:ascii="Times New Roman" w:hAnsi="Times New Roman" w:cs="Times New Roman"/>
          <w:i/>
        </w:rPr>
        <w:t xml:space="preserve">Libro </w:t>
      </w:r>
      <w:r w:rsidR="0078475F" w:rsidRPr="003957F4">
        <w:rPr>
          <w:rFonts w:ascii="Times New Roman" w:hAnsi="Times New Roman" w:cs="Times New Roman"/>
          <w:i/>
        </w:rPr>
        <w:t>VII</w:t>
      </w:r>
      <w:r w:rsidR="0078475F" w:rsidRPr="003957F4">
        <w:rPr>
          <w:rFonts w:ascii="Times New Roman" w:hAnsi="Times New Roman" w:cs="Times New Roman"/>
        </w:rPr>
        <w:t xml:space="preserve">. </w:t>
      </w:r>
      <w:r w:rsidR="0092387A" w:rsidRPr="003957F4">
        <w:rPr>
          <w:rFonts w:ascii="Times New Roman" w:hAnsi="Times New Roman" w:cs="Times New Roman"/>
          <w:i/>
        </w:rPr>
        <w:t>L’etica della psicoanalisi</w:t>
      </w:r>
      <w:r w:rsidR="0078475F" w:rsidRPr="003957F4">
        <w:rPr>
          <w:rFonts w:ascii="Times New Roman" w:hAnsi="Times New Roman" w:cs="Times New Roman"/>
        </w:rPr>
        <w:t xml:space="preserve"> (</w:t>
      </w:r>
      <w:r w:rsidR="003957F4" w:rsidRPr="003957F4">
        <w:rPr>
          <w:rFonts w:ascii="Times New Roman" w:hAnsi="Times New Roman" w:cs="Times New Roman"/>
        </w:rPr>
        <w:t>1959-1960</w:t>
      </w:r>
      <w:r w:rsidR="0078475F" w:rsidRPr="003957F4">
        <w:rPr>
          <w:rFonts w:ascii="Times New Roman" w:hAnsi="Times New Roman" w:cs="Times New Roman"/>
        </w:rPr>
        <w:t>), Einaudi, Torino</w:t>
      </w:r>
      <w:r w:rsidR="0092387A" w:rsidRPr="003957F4">
        <w:rPr>
          <w:rFonts w:ascii="Times New Roman" w:hAnsi="Times New Roman" w:cs="Times New Roman"/>
        </w:rPr>
        <w:t xml:space="preserve"> </w:t>
      </w:r>
      <w:r w:rsidR="003957F4" w:rsidRPr="003957F4">
        <w:rPr>
          <w:rFonts w:ascii="Times New Roman" w:hAnsi="Times New Roman" w:cs="Times New Roman"/>
        </w:rPr>
        <w:t>1994</w:t>
      </w:r>
      <w:r w:rsidR="0092387A">
        <w:rPr>
          <w:rFonts w:ascii="Times New Roman" w:hAnsi="Times New Roman" w:cs="Times New Roman"/>
          <w:color w:val="FF0000"/>
        </w:rPr>
        <w:t>.</w:t>
      </w:r>
      <w:r w:rsidR="003957F4">
        <w:rPr>
          <w:rFonts w:ascii="Times New Roman" w:hAnsi="Times New Roman" w:cs="Times New Roman"/>
          <w:color w:val="FF0000"/>
        </w:rPr>
        <w:t xml:space="preserve"> </w:t>
      </w:r>
    </w:p>
  </w:footnote>
  <w:footnote w:id="4">
    <w:p w14:paraId="2709AD5D" w14:textId="77777777" w:rsidR="003957F4" w:rsidRDefault="003957F4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="00A50308" w:rsidRPr="0092387A">
        <w:rPr>
          <w:rFonts w:ascii="Times New Roman" w:hAnsi="Times New Roman" w:cs="Times New Roman"/>
        </w:rPr>
        <w:t>Ibidem, p.</w:t>
      </w:r>
      <w:r w:rsidR="00A50308">
        <w:rPr>
          <w:rFonts w:ascii="Times New Roman" w:hAnsi="Times New Roman" w:cs="Times New Roman"/>
        </w:rPr>
        <w:t>401.</w:t>
      </w:r>
    </w:p>
  </w:footnote>
  <w:footnote w:id="5">
    <w:p w14:paraId="394C96C9" w14:textId="77777777" w:rsidR="00C04BC1" w:rsidRPr="0092387A" w:rsidRDefault="00C04BC1">
      <w:pPr>
        <w:pStyle w:val="Testonotaapidipagina"/>
        <w:rPr>
          <w:rFonts w:ascii="Times New Roman" w:hAnsi="Times New Roman" w:cs="Times New Roman"/>
        </w:rPr>
      </w:pPr>
      <w:r w:rsidRPr="0092387A">
        <w:rPr>
          <w:rStyle w:val="Rimandonotaapidipagina"/>
          <w:rFonts w:ascii="Times New Roman" w:hAnsi="Times New Roman" w:cs="Times New Roman"/>
        </w:rPr>
        <w:footnoteRef/>
      </w:r>
      <w:r w:rsidRPr="0092387A">
        <w:rPr>
          <w:rFonts w:ascii="Times New Roman" w:hAnsi="Times New Roman" w:cs="Times New Roman"/>
        </w:rPr>
        <w:t xml:space="preserve"> </w:t>
      </w:r>
      <w:r w:rsidR="0092387A" w:rsidRPr="0092387A">
        <w:rPr>
          <w:rFonts w:ascii="Times New Roman" w:hAnsi="Times New Roman" w:cs="Times New Roman"/>
        </w:rPr>
        <w:t xml:space="preserve">JACQUES LACAN, </w:t>
      </w:r>
      <w:r w:rsidR="0092387A" w:rsidRPr="0092387A">
        <w:rPr>
          <w:rFonts w:ascii="Times New Roman" w:hAnsi="Times New Roman" w:cs="Times New Roman"/>
          <w:i/>
        </w:rPr>
        <w:t xml:space="preserve">Televisione </w:t>
      </w:r>
      <w:r w:rsidR="003957F4">
        <w:rPr>
          <w:rFonts w:ascii="Times New Roman" w:hAnsi="Times New Roman" w:cs="Times New Roman"/>
        </w:rPr>
        <w:t>(1973</w:t>
      </w:r>
      <w:r w:rsidR="0092387A" w:rsidRPr="0092387A">
        <w:rPr>
          <w:rFonts w:ascii="Times New Roman" w:hAnsi="Times New Roman" w:cs="Times New Roman"/>
        </w:rPr>
        <w:t xml:space="preserve">), in Id., </w:t>
      </w:r>
      <w:r w:rsidR="0092387A" w:rsidRPr="0092387A">
        <w:rPr>
          <w:rFonts w:ascii="Times New Roman" w:hAnsi="Times New Roman" w:cs="Times New Roman"/>
          <w:i/>
        </w:rPr>
        <w:t>Altri Scritti</w:t>
      </w:r>
      <w:r w:rsidR="0092387A" w:rsidRPr="0092387A">
        <w:rPr>
          <w:rFonts w:ascii="Times New Roman" w:hAnsi="Times New Roman" w:cs="Times New Roman"/>
        </w:rPr>
        <w:t xml:space="preserve">, Einaudi, Torino </w:t>
      </w:r>
      <w:r w:rsidR="00A50308">
        <w:rPr>
          <w:rFonts w:ascii="Times New Roman" w:hAnsi="Times New Roman" w:cs="Times New Roman"/>
        </w:rPr>
        <w:t>2013.</w:t>
      </w:r>
      <w:r w:rsidR="0092387A" w:rsidRPr="0092387A">
        <w:rPr>
          <w:rFonts w:ascii="Times New Roman" w:hAnsi="Times New Roman" w:cs="Times New Roman"/>
        </w:rPr>
        <w:t xml:space="preserve"> </w:t>
      </w:r>
    </w:p>
  </w:footnote>
  <w:footnote w:id="6">
    <w:p w14:paraId="4A417A3B" w14:textId="77777777" w:rsidR="00C04BC1" w:rsidRPr="009730C9" w:rsidRDefault="00C04BC1">
      <w:pPr>
        <w:pStyle w:val="Testonotaapidipagina"/>
        <w:rPr>
          <w:rFonts w:ascii="Times New Roman" w:hAnsi="Times New Roman" w:cs="Times New Roman"/>
          <w:lang w:val="en-US"/>
        </w:rPr>
      </w:pPr>
      <w:r w:rsidRPr="0092387A">
        <w:rPr>
          <w:rStyle w:val="Rimandonotaapidipagina"/>
          <w:rFonts w:ascii="Times New Roman" w:hAnsi="Times New Roman" w:cs="Times New Roman"/>
        </w:rPr>
        <w:footnoteRef/>
      </w:r>
      <w:r w:rsidRPr="009730C9">
        <w:rPr>
          <w:rFonts w:ascii="Times New Roman" w:hAnsi="Times New Roman" w:cs="Times New Roman"/>
          <w:lang w:val="en-US"/>
        </w:rPr>
        <w:t xml:space="preserve"> </w:t>
      </w:r>
      <w:r w:rsidR="0092387A" w:rsidRPr="009730C9">
        <w:rPr>
          <w:rFonts w:ascii="Times New Roman" w:hAnsi="Times New Roman" w:cs="Times New Roman"/>
          <w:lang w:val="en-US"/>
        </w:rPr>
        <w:t>Ibidem, p.</w:t>
      </w:r>
      <w:r w:rsidR="00EA539D" w:rsidRPr="009730C9">
        <w:rPr>
          <w:rFonts w:ascii="Times New Roman" w:hAnsi="Times New Roman" w:cs="Times New Roman"/>
          <w:lang w:val="en-US"/>
        </w:rPr>
        <w:t>520</w:t>
      </w:r>
      <w:r w:rsidR="0092387A" w:rsidRPr="009730C9">
        <w:rPr>
          <w:rFonts w:ascii="Times New Roman" w:hAnsi="Times New Roman" w:cs="Times New Roman"/>
          <w:lang w:val="en-US"/>
        </w:rPr>
        <w:t>.</w:t>
      </w:r>
    </w:p>
  </w:footnote>
  <w:footnote w:id="7">
    <w:p w14:paraId="4CFB01C6" w14:textId="77777777" w:rsidR="00C04BC1" w:rsidRPr="009730C9" w:rsidRDefault="00C04BC1">
      <w:pPr>
        <w:pStyle w:val="Testonotaapidipagina"/>
        <w:rPr>
          <w:rFonts w:ascii="Times New Roman" w:hAnsi="Times New Roman" w:cs="Times New Roman"/>
          <w:lang w:val="en-US"/>
        </w:rPr>
      </w:pPr>
      <w:r w:rsidRPr="0092387A">
        <w:rPr>
          <w:rStyle w:val="Rimandonotaapidipagina"/>
          <w:rFonts w:ascii="Times New Roman" w:hAnsi="Times New Roman" w:cs="Times New Roman"/>
        </w:rPr>
        <w:footnoteRef/>
      </w:r>
      <w:r w:rsidRPr="009730C9">
        <w:rPr>
          <w:rFonts w:ascii="Times New Roman" w:hAnsi="Times New Roman" w:cs="Times New Roman"/>
          <w:lang w:val="en-US"/>
        </w:rPr>
        <w:t xml:space="preserve"> </w:t>
      </w:r>
      <w:r w:rsidR="0092387A" w:rsidRPr="009730C9">
        <w:rPr>
          <w:rFonts w:ascii="Times New Roman" w:hAnsi="Times New Roman" w:cs="Times New Roman"/>
          <w:lang w:val="en-US"/>
        </w:rPr>
        <w:t>Ibidem, p.</w:t>
      </w:r>
      <w:r w:rsidR="00EA539D" w:rsidRPr="009730C9">
        <w:rPr>
          <w:rFonts w:ascii="Times New Roman" w:hAnsi="Times New Roman" w:cs="Times New Roman"/>
          <w:lang w:val="en-US"/>
        </w:rPr>
        <w:t>521</w:t>
      </w:r>
      <w:r w:rsidR="0092387A" w:rsidRPr="009730C9">
        <w:rPr>
          <w:rFonts w:ascii="Times New Roman" w:hAnsi="Times New Roman" w:cs="Times New Roman"/>
          <w:lang w:val="en-US"/>
        </w:rPr>
        <w:t>.</w:t>
      </w:r>
    </w:p>
  </w:footnote>
  <w:footnote w:id="8">
    <w:p w14:paraId="547FE8B0" w14:textId="77777777" w:rsidR="00C04BC1" w:rsidRPr="009730C9" w:rsidRDefault="00C04BC1">
      <w:pPr>
        <w:pStyle w:val="Testonotaapidipagina"/>
        <w:rPr>
          <w:rFonts w:ascii="Times New Roman" w:hAnsi="Times New Roman" w:cs="Times New Roman"/>
          <w:lang w:val="en-US"/>
        </w:rPr>
      </w:pPr>
      <w:r w:rsidRPr="0092387A">
        <w:rPr>
          <w:rStyle w:val="Rimandonotaapidipagina"/>
          <w:rFonts w:ascii="Times New Roman" w:hAnsi="Times New Roman" w:cs="Times New Roman"/>
        </w:rPr>
        <w:footnoteRef/>
      </w:r>
      <w:r w:rsidRPr="009730C9">
        <w:rPr>
          <w:rFonts w:ascii="Times New Roman" w:hAnsi="Times New Roman" w:cs="Times New Roman"/>
          <w:lang w:val="en-US"/>
        </w:rPr>
        <w:t xml:space="preserve"> </w:t>
      </w:r>
      <w:r w:rsidR="0092387A" w:rsidRPr="009730C9">
        <w:rPr>
          <w:rFonts w:ascii="Times New Roman" w:hAnsi="Times New Roman" w:cs="Times New Roman"/>
          <w:lang w:val="en-US"/>
        </w:rPr>
        <w:t>Ibidem.</w:t>
      </w:r>
    </w:p>
  </w:footnote>
  <w:footnote w:id="9">
    <w:p w14:paraId="4A0E8705" w14:textId="77777777" w:rsidR="00C04BC1" w:rsidRDefault="00C04BC1">
      <w:pPr>
        <w:pStyle w:val="Testonotaapidipagina"/>
      </w:pPr>
      <w:r w:rsidRPr="0092387A">
        <w:rPr>
          <w:rStyle w:val="Rimandonotaapidipagina"/>
          <w:rFonts w:ascii="Times New Roman" w:hAnsi="Times New Roman" w:cs="Times New Roman"/>
        </w:rPr>
        <w:footnoteRef/>
      </w:r>
      <w:r w:rsidRPr="0092387A">
        <w:rPr>
          <w:rFonts w:ascii="Times New Roman" w:hAnsi="Times New Roman" w:cs="Times New Roman"/>
        </w:rPr>
        <w:t xml:space="preserve"> </w:t>
      </w:r>
      <w:r w:rsidR="0092387A" w:rsidRPr="0092387A">
        <w:rPr>
          <w:rFonts w:ascii="Times New Roman" w:hAnsi="Times New Roman" w:cs="Times New Roman"/>
        </w:rPr>
        <w:t>Ibidem.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CC4"/>
    <w:rsid w:val="000457B0"/>
    <w:rsid w:val="000906AA"/>
    <w:rsid w:val="00090957"/>
    <w:rsid w:val="000B14EA"/>
    <w:rsid w:val="000B4DB2"/>
    <w:rsid w:val="000C1325"/>
    <w:rsid w:val="00130D43"/>
    <w:rsid w:val="001A645A"/>
    <w:rsid w:val="00203BDA"/>
    <w:rsid w:val="00214CA6"/>
    <w:rsid w:val="002942EF"/>
    <w:rsid w:val="002C4AFC"/>
    <w:rsid w:val="002E48B7"/>
    <w:rsid w:val="00373936"/>
    <w:rsid w:val="003957F4"/>
    <w:rsid w:val="003A0048"/>
    <w:rsid w:val="003E1ADC"/>
    <w:rsid w:val="00483CC4"/>
    <w:rsid w:val="005134AB"/>
    <w:rsid w:val="0056055D"/>
    <w:rsid w:val="00562542"/>
    <w:rsid w:val="00571F35"/>
    <w:rsid w:val="005A32E7"/>
    <w:rsid w:val="005B3A61"/>
    <w:rsid w:val="005C3228"/>
    <w:rsid w:val="00654658"/>
    <w:rsid w:val="00674C59"/>
    <w:rsid w:val="006C50F7"/>
    <w:rsid w:val="00736D22"/>
    <w:rsid w:val="00741B30"/>
    <w:rsid w:val="007657EA"/>
    <w:rsid w:val="0078475F"/>
    <w:rsid w:val="00794FD7"/>
    <w:rsid w:val="007D33DB"/>
    <w:rsid w:val="007D4333"/>
    <w:rsid w:val="007D78F5"/>
    <w:rsid w:val="00834D4B"/>
    <w:rsid w:val="00844F44"/>
    <w:rsid w:val="008F47D4"/>
    <w:rsid w:val="0092387A"/>
    <w:rsid w:val="0093318C"/>
    <w:rsid w:val="00966438"/>
    <w:rsid w:val="009730C9"/>
    <w:rsid w:val="009A2795"/>
    <w:rsid w:val="00A21C1F"/>
    <w:rsid w:val="00A50308"/>
    <w:rsid w:val="00A61026"/>
    <w:rsid w:val="00A65BFE"/>
    <w:rsid w:val="00AB2F73"/>
    <w:rsid w:val="00B026FF"/>
    <w:rsid w:val="00B10335"/>
    <w:rsid w:val="00B11A2D"/>
    <w:rsid w:val="00B20C46"/>
    <w:rsid w:val="00B525E5"/>
    <w:rsid w:val="00B8156A"/>
    <w:rsid w:val="00BA0DB9"/>
    <w:rsid w:val="00BB6020"/>
    <w:rsid w:val="00BC509F"/>
    <w:rsid w:val="00BD7846"/>
    <w:rsid w:val="00BF1001"/>
    <w:rsid w:val="00C01095"/>
    <w:rsid w:val="00C013E3"/>
    <w:rsid w:val="00C04BC1"/>
    <w:rsid w:val="00C14233"/>
    <w:rsid w:val="00C2608B"/>
    <w:rsid w:val="00C91281"/>
    <w:rsid w:val="00C96CA0"/>
    <w:rsid w:val="00D4199A"/>
    <w:rsid w:val="00D44307"/>
    <w:rsid w:val="00DA59EB"/>
    <w:rsid w:val="00DA76BC"/>
    <w:rsid w:val="00E30846"/>
    <w:rsid w:val="00E45B1F"/>
    <w:rsid w:val="00EA539D"/>
    <w:rsid w:val="00EC5497"/>
    <w:rsid w:val="00F0158E"/>
    <w:rsid w:val="00F05984"/>
    <w:rsid w:val="00F2120C"/>
    <w:rsid w:val="00F62CB0"/>
    <w:rsid w:val="00F76F01"/>
    <w:rsid w:val="00FC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C2AAE"/>
  <w15:chartTrackingRefBased/>
  <w15:docId w15:val="{B6552882-1226-44EF-9FBD-1B4F7294D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A645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A645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A645A"/>
    <w:rPr>
      <w:vertAlign w:val="superscript"/>
    </w:rPr>
  </w:style>
  <w:style w:type="paragraph" w:customStyle="1" w:styleId="hb">
    <w:name w:val="hb"/>
    <w:basedOn w:val="Normale"/>
    <w:rsid w:val="00834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834D4B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19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19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97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47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0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03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43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70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98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87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49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04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0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1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19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07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09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34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22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00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69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8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51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21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66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0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84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15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B5D7A1-4E81-42E5-8B36-3FC9195A9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2242</TotalTime>
  <Pages>2</Pages>
  <Words>939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</dc:creator>
  <cp:keywords/>
  <dc:description/>
  <cp:lastModifiedBy>Paola Bolgiani</cp:lastModifiedBy>
  <cp:revision>29</cp:revision>
  <cp:lastPrinted>2020-11-02T16:06:00Z</cp:lastPrinted>
  <dcterms:created xsi:type="dcterms:W3CDTF">2020-09-20T08:51:00Z</dcterms:created>
  <dcterms:modified xsi:type="dcterms:W3CDTF">2021-02-27T17:16:00Z</dcterms:modified>
</cp:coreProperties>
</file>